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18853" w14:textId="77777777" w:rsidR="00A50B34" w:rsidRDefault="009911CF">
      <w:proofErr w:type="spellStart"/>
      <w:r>
        <w:t>Stoklosa</w:t>
      </w:r>
      <w:proofErr w:type="spellEnd"/>
      <w:r>
        <w:t xml:space="preserve"> – TGC Unit Plan</w:t>
      </w:r>
    </w:p>
    <w:p w14:paraId="3D2030C2" w14:textId="16FB5BB8" w:rsidR="009122FB" w:rsidRDefault="009122FB">
      <w:r>
        <w:t>Literature</w:t>
      </w:r>
    </w:p>
    <w:tbl>
      <w:tblPr>
        <w:tblStyle w:val="TableGrid"/>
        <w:tblW w:w="0" w:type="auto"/>
        <w:tblLook w:val="04A0" w:firstRow="1" w:lastRow="0" w:firstColumn="1" w:lastColumn="0" w:noHBand="0" w:noVBand="1"/>
      </w:tblPr>
      <w:tblGrid>
        <w:gridCol w:w="4392"/>
        <w:gridCol w:w="4392"/>
        <w:gridCol w:w="4392"/>
      </w:tblGrid>
      <w:tr w:rsidR="006C3082" w14:paraId="4A928826" w14:textId="77777777" w:rsidTr="006C3082">
        <w:tc>
          <w:tcPr>
            <w:tcW w:w="13176" w:type="dxa"/>
            <w:gridSpan w:val="3"/>
            <w:shd w:val="clear" w:color="auto" w:fill="000000" w:themeFill="text1"/>
          </w:tcPr>
          <w:p w14:paraId="69B7C878" w14:textId="77777777" w:rsidR="006C3082" w:rsidRPr="005D00EF" w:rsidRDefault="006C3082" w:rsidP="006C3082">
            <w:pPr>
              <w:jc w:val="center"/>
              <w:rPr>
                <w:b/>
                <w:color w:val="FFFFFF" w:themeColor="background1"/>
                <w:sz w:val="28"/>
                <w:szCs w:val="28"/>
              </w:rPr>
            </w:pPr>
            <w:bookmarkStart w:id="0" w:name="_GoBack"/>
            <w:bookmarkEnd w:id="0"/>
            <w:r w:rsidRPr="005D00EF">
              <w:rPr>
                <w:b/>
                <w:color w:val="FFFFFF" w:themeColor="background1"/>
                <w:sz w:val="28"/>
                <w:szCs w:val="28"/>
              </w:rPr>
              <w:t>Stage 1 Desired Results</w:t>
            </w:r>
          </w:p>
        </w:tc>
      </w:tr>
      <w:tr w:rsidR="006C3082" w14:paraId="739CAD15" w14:textId="77777777" w:rsidTr="005D00EF">
        <w:tc>
          <w:tcPr>
            <w:tcW w:w="4392" w:type="dxa"/>
            <w:vMerge w:val="restart"/>
          </w:tcPr>
          <w:p w14:paraId="193BBF8D" w14:textId="6B485719" w:rsidR="00F1574C" w:rsidRPr="00396552" w:rsidRDefault="005D00EF" w:rsidP="00396552">
            <w:pPr>
              <w:tabs>
                <w:tab w:val="right" w:pos="3960"/>
              </w:tabs>
              <w:rPr>
                <w:rFonts w:asciiTheme="majorHAnsi" w:hAnsiTheme="majorHAnsi"/>
                <w:sz w:val="18"/>
                <w:szCs w:val="18"/>
              </w:rPr>
            </w:pPr>
            <w:r w:rsidRPr="00396552">
              <w:rPr>
                <w:rFonts w:asciiTheme="majorHAnsi" w:hAnsiTheme="majorHAnsi"/>
                <w:sz w:val="18"/>
                <w:szCs w:val="18"/>
              </w:rPr>
              <w:t>ESTABLISHED GOALS</w:t>
            </w:r>
            <w:r w:rsidR="001518D3" w:rsidRPr="00396552">
              <w:rPr>
                <w:rFonts w:asciiTheme="majorHAnsi" w:hAnsiTheme="majorHAnsi"/>
                <w:sz w:val="18"/>
                <w:szCs w:val="18"/>
              </w:rPr>
              <w:tab/>
            </w:r>
          </w:p>
          <w:p w14:paraId="243044BD" w14:textId="70D3101E" w:rsidR="00F1574C" w:rsidRPr="00396552" w:rsidRDefault="00F1574C" w:rsidP="00F1574C">
            <w:pPr>
              <w:pStyle w:val="TableGrid1"/>
              <w:rPr>
                <w:rFonts w:asciiTheme="majorHAnsi" w:hAnsiTheme="majorHAnsi"/>
                <w:b/>
                <w:color w:val="141413"/>
                <w:sz w:val="18"/>
                <w:szCs w:val="18"/>
              </w:rPr>
            </w:pPr>
            <w:r w:rsidRPr="00396552">
              <w:rPr>
                <w:rFonts w:asciiTheme="majorHAnsi" w:hAnsiTheme="majorHAnsi"/>
                <w:b/>
                <w:color w:val="141413"/>
                <w:sz w:val="18"/>
                <w:szCs w:val="18"/>
              </w:rPr>
              <w:t>Reading/Informational: All reading standards are add</w:t>
            </w:r>
            <w:r w:rsidR="00396552" w:rsidRPr="00396552">
              <w:rPr>
                <w:rFonts w:asciiTheme="majorHAnsi" w:hAnsiTheme="majorHAnsi"/>
                <w:b/>
                <w:color w:val="141413"/>
                <w:sz w:val="18"/>
                <w:szCs w:val="18"/>
              </w:rPr>
              <w:t>ressed with emphasis on  1-6</w:t>
            </w:r>
          </w:p>
          <w:p w14:paraId="3E60AFC7" w14:textId="6C1E328D"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1.  Cite strong and thorough textual evidence to support analysis of what the text says explicitly as well as inferences drawn from the text, including determining where the text leaves matters uncertain.</w:t>
            </w:r>
          </w:p>
          <w:p w14:paraId="1E4446A1" w14:textId="01A701C4"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proofErr w:type="gramStart"/>
            <w:r w:rsidRPr="00396552">
              <w:rPr>
                <w:rFonts w:asciiTheme="majorHAnsi" w:hAnsiTheme="majorHAnsi" w:cs="Helvetica"/>
                <w:color w:val="141413"/>
                <w:sz w:val="18"/>
                <w:szCs w:val="18"/>
              </w:rPr>
              <w:t>2.Determine</w:t>
            </w:r>
            <w:proofErr w:type="gramEnd"/>
            <w:r w:rsidRPr="00396552">
              <w:rPr>
                <w:rFonts w:asciiTheme="majorHAnsi" w:hAnsiTheme="majorHAnsi" w:cs="Helvetica"/>
                <w:color w:val="141413"/>
                <w:sz w:val="18"/>
                <w:szCs w:val="18"/>
              </w:rPr>
              <w:t xml:space="preserve"> two or more central ideas of a text and analyze their development over the course of the text, including how they interact and build on one another to provide a complex analysis; provide an objective summary of the text.</w:t>
            </w:r>
          </w:p>
          <w:p w14:paraId="239A2348" w14:textId="0EA4DBA3" w:rsidR="00396552" w:rsidRPr="00396552" w:rsidRDefault="00396552" w:rsidP="00396552">
            <w:pPr>
              <w:pStyle w:val="TableGrid1"/>
              <w:rPr>
                <w:rFonts w:asciiTheme="majorHAnsi" w:hAnsiTheme="majorHAnsi" w:cs="Helvetica"/>
                <w:color w:val="141413"/>
                <w:sz w:val="18"/>
                <w:szCs w:val="18"/>
              </w:rPr>
            </w:pPr>
            <w:proofErr w:type="gramStart"/>
            <w:r w:rsidRPr="00396552">
              <w:rPr>
                <w:rFonts w:asciiTheme="majorHAnsi" w:hAnsiTheme="majorHAnsi" w:cs="Helvetica"/>
                <w:color w:val="141413"/>
                <w:sz w:val="18"/>
                <w:szCs w:val="18"/>
              </w:rPr>
              <w:t>3.Analyze</w:t>
            </w:r>
            <w:proofErr w:type="gramEnd"/>
            <w:r w:rsidRPr="00396552">
              <w:rPr>
                <w:rFonts w:asciiTheme="majorHAnsi" w:hAnsiTheme="majorHAnsi" w:cs="Helvetica"/>
                <w:color w:val="141413"/>
                <w:sz w:val="18"/>
                <w:szCs w:val="18"/>
              </w:rPr>
              <w:t xml:space="preserve"> a complex set of ideas or sequence of events and explain how specific individuals, ideas, or events interact and develop over the course of the text.</w:t>
            </w:r>
          </w:p>
          <w:p w14:paraId="0C8DE204" w14:textId="77777777"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3A246582" w14:textId="16D8D013"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proofErr w:type="gramStart"/>
            <w:r w:rsidRPr="00396552">
              <w:rPr>
                <w:rFonts w:asciiTheme="majorHAnsi" w:hAnsiTheme="majorHAnsi" w:cs="Helvetica"/>
                <w:color w:val="141413"/>
                <w:sz w:val="18"/>
                <w:szCs w:val="18"/>
              </w:rPr>
              <w:t>5.Analyze</w:t>
            </w:r>
            <w:proofErr w:type="gramEnd"/>
            <w:r w:rsidRPr="00396552">
              <w:rPr>
                <w:rFonts w:asciiTheme="majorHAnsi" w:hAnsiTheme="majorHAnsi" w:cs="Helvetica"/>
                <w:color w:val="141413"/>
                <w:sz w:val="18"/>
                <w:szCs w:val="18"/>
              </w:rPr>
              <w:t xml:space="preserve"> and evaluate the effectiveness of the structure an author uses in his or her exposition or argument, including whether the structure makes points clear, convincing, and engaging.</w:t>
            </w:r>
          </w:p>
          <w:p w14:paraId="29AA5B8B" w14:textId="74091C3B" w:rsidR="00396552" w:rsidRPr="00396552" w:rsidRDefault="00396552" w:rsidP="00396552">
            <w:pPr>
              <w:pStyle w:val="TableGrid1"/>
              <w:rPr>
                <w:rFonts w:asciiTheme="majorHAnsi" w:hAnsiTheme="majorHAnsi" w:cs="Helvetica"/>
                <w:color w:val="141413"/>
                <w:sz w:val="18"/>
                <w:szCs w:val="18"/>
              </w:rPr>
            </w:pPr>
            <w:proofErr w:type="gramStart"/>
            <w:r w:rsidRPr="00396552">
              <w:rPr>
                <w:rFonts w:asciiTheme="majorHAnsi" w:hAnsiTheme="majorHAnsi" w:cs="Helvetica"/>
                <w:color w:val="141413"/>
                <w:sz w:val="18"/>
                <w:szCs w:val="18"/>
              </w:rPr>
              <w:t>6.Determine</w:t>
            </w:r>
            <w:proofErr w:type="gramEnd"/>
            <w:r w:rsidRPr="00396552">
              <w:rPr>
                <w:rFonts w:asciiTheme="majorHAnsi" w:hAnsiTheme="majorHAnsi" w:cs="Helvetica"/>
                <w:color w:val="141413"/>
                <w:sz w:val="18"/>
                <w:szCs w:val="18"/>
              </w:rPr>
              <w:t xml:space="preserve"> an author’s point of view or purpose in a text in which the rhetoric is particularly effective, analyzing how style and content contribute to the power, persuasiveness, or beauty of the text.</w:t>
            </w:r>
          </w:p>
          <w:p w14:paraId="28CD3A66" w14:textId="64461CFD" w:rsidR="00396552" w:rsidRPr="00396552" w:rsidRDefault="00396552" w:rsidP="00396552">
            <w:pPr>
              <w:pStyle w:val="TableGrid1"/>
              <w:rPr>
                <w:rFonts w:asciiTheme="majorHAnsi" w:hAnsiTheme="majorHAnsi"/>
                <w:b/>
                <w:color w:val="141413"/>
                <w:sz w:val="18"/>
                <w:szCs w:val="18"/>
              </w:rPr>
            </w:pPr>
            <w:r w:rsidRPr="00396552">
              <w:rPr>
                <w:rFonts w:asciiTheme="majorHAnsi" w:hAnsiTheme="majorHAnsi" w:cs="Helvetica"/>
                <w:color w:val="141413"/>
                <w:sz w:val="18"/>
                <w:szCs w:val="18"/>
              </w:rPr>
              <w:t>Integrate and evaluate multiple sources of information presented in different media or formats (e.g., visually, quantitatively) as well as in words in order to address a question or solve a problem.</w:t>
            </w:r>
          </w:p>
          <w:p w14:paraId="6AC9C932" w14:textId="77777777" w:rsidR="00F1574C" w:rsidRPr="00396552" w:rsidRDefault="00F1574C" w:rsidP="00F1574C">
            <w:pPr>
              <w:pStyle w:val="TableGrid1"/>
              <w:rPr>
                <w:rFonts w:asciiTheme="majorHAnsi" w:hAnsiTheme="majorHAnsi"/>
                <w:b/>
                <w:color w:val="141413"/>
                <w:sz w:val="18"/>
                <w:szCs w:val="18"/>
              </w:rPr>
            </w:pPr>
          </w:p>
          <w:p w14:paraId="5A386864" w14:textId="73F8E808" w:rsidR="00F1574C" w:rsidRPr="00396552" w:rsidRDefault="00F1574C" w:rsidP="00F1574C">
            <w:pPr>
              <w:pStyle w:val="TableGrid1"/>
              <w:rPr>
                <w:rFonts w:asciiTheme="majorHAnsi" w:hAnsiTheme="majorHAnsi"/>
                <w:b/>
                <w:color w:val="141413"/>
                <w:sz w:val="18"/>
                <w:szCs w:val="18"/>
              </w:rPr>
            </w:pPr>
            <w:r w:rsidRPr="00396552">
              <w:rPr>
                <w:rFonts w:asciiTheme="majorHAnsi" w:hAnsiTheme="majorHAnsi"/>
                <w:b/>
                <w:color w:val="141413"/>
                <w:sz w:val="18"/>
                <w:szCs w:val="18"/>
              </w:rPr>
              <w:t>Writing: All writing standards will be addressed with emphasis on 1,2,4, 6-9</w:t>
            </w:r>
          </w:p>
          <w:p w14:paraId="4109AD74" w14:textId="77777777"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1.  Write arguments to support claims in an analysis of substantive topics or texts, using valid reasoning and relevant and sufficient evidence.</w:t>
            </w:r>
          </w:p>
          <w:p w14:paraId="2B500EE9" w14:textId="77777777"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2.  Write informative/explanatory texts to examine and convey complex ideas, concepts, and information clearly and accurately through the effective selection, organization, and analysis of content.</w:t>
            </w:r>
          </w:p>
          <w:p w14:paraId="3958DD55" w14:textId="77777777"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 xml:space="preserve">4. Produce clear and coherent writing in which the </w:t>
            </w:r>
            <w:r w:rsidRPr="00396552">
              <w:rPr>
                <w:rFonts w:asciiTheme="majorHAnsi" w:hAnsiTheme="majorHAnsi"/>
                <w:color w:val="141413"/>
                <w:sz w:val="18"/>
                <w:szCs w:val="18"/>
              </w:rPr>
              <w:lastRenderedPageBreak/>
              <w:t>development, organization, and style are appropriate to task, purpose, and audience</w:t>
            </w:r>
          </w:p>
          <w:p w14:paraId="6575A28E" w14:textId="5F2BA733" w:rsidR="00F1574C" w:rsidRPr="00396552" w:rsidRDefault="00F1574C" w:rsidP="00F1574C">
            <w:pPr>
              <w:tabs>
                <w:tab w:val="right" w:pos="3960"/>
              </w:tabs>
              <w:rPr>
                <w:rFonts w:asciiTheme="majorHAnsi" w:hAnsiTheme="majorHAnsi"/>
                <w:color w:val="141413"/>
                <w:sz w:val="18"/>
                <w:szCs w:val="18"/>
              </w:rPr>
            </w:pPr>
            <w:r w:rsidRPr="00396552">
              <w:rPr>
                <w:rFonts w:asciiTheme="majorHAnsi" w:hAnsiTheme="majorHAnsi"/>
                <w:color w:val="141413"/>
                <w:sz w:val="18"/>
                <w:szCs w:val="18"/>
              </w:rPr>
              <w:t>6. Use technology, including the Internet, to produce, publish, and update individual or shared writing products in response to ongoing feedback, including new arguments or information.</w:t>
            </w:r>
          </w:p>
          <w:p w14:paraId="1C92A577" w14:textId="40E27BBB" w:rsidR="00F1574C" w:rsidRPr="00396552" w:rsidRDefault="00F1574C" w:rsidP="00F1574C">
            <w:pPr>
              <w:tabs>
                <w:tab w:val="right" w:pos="3960"/>
              </w:tabs>
              <w:rPr>
                <w:rFonts w:asciiTheme="majorHAnsi" w:hAnsiTheme="majorHAnsi"/>
                <w:color w:val="141413"/>
                <w:sz w:val="18"/>
                <w:szCs w:val="18"/>
              </w:rPr>
            </w:pPr>
            <w:r w:rsidRPr="00396552">
              <w:rPr>
                <w:rFonts w:asciiTheme="majorHAnsi" w:hAnsiTheme="majorHAnsi" w:cs="Helvetica"/>
                <w:color w:val="141413"/>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A88D056" w14:textId="5A9BB90A" w:rsidR="00F1574C" w:rsidRPr="00396552" w:rsidRDefault="00F1574C" w:rsidP="00F1574C">
            <w:pPr>
              <w:pStyle w:val="TableGrid1"/>
              <w:rPr>
                <w:rFonts w:asciiTheme="majorHAnsi" w:hAnsiTheme="majorHAnsi"/>
                <w:sz w:val="18"/>
                <w:szCs w:val="18"/>
              </w:rPr>
            </w:pPr>
            <w:r w:rsidRPr="00396552">
              <w:rPr>
                <w:rFonts w:asciiTheme="majorHAnsi" w:hAnsiTheme="majorHAnsi"/>
                <w:color w:val="141413"/>
                <w:sz w:val="18"/>
                <w:szCs w:val="18"/>
              </w:rPr>
              <w:t xml:space="preserve">8. </w:t>
            </w:r>
            <w:r w:rsidRPr="00396552">
              <w:rPr>
                <w:rFonts w:asciiTheme="majorHAnsi" w:hAnsiTheme="majorHAnsi"/>
                <w:sz w:val="18"/>
                <w:szCs w:val="18"/>
              </w:rPr>
              <w:t xml:space="preserve">Gather relevant information from multiple authoritative print and digital sources, using advanced searches </w:t>
            </w:r>
            <w:proofErr w:type="spellStart"/>
            <w:r w:rsidRPr="00396552">
              <w:rPr>
                <w:rFonts w:asciiTheme="majorHAnsi" w:hAnsiTheme="majorHAnsi"/>
                <w:sz w:val="18"/>
                <w:szCs w:val="18"/>
              </w:rPr>
              <w:t>e</w:t>
            </w:r>
            <w:r w:rsidRPr="00396552">
              <w:rPr>
                <w:rFonts w:asciiTheme="majorHAnsi" w:hAnsiTheme="majorHAnsi"/>
                <w:b/>
                <w:sz w:val="18"/>
                <w:szCs w:val="18"/>
              </w:rPr>
              <w:t>!</w:t>
            </w:r>
            <w:r w:rsidRPr="00396552">
              <w:rPr>
                <w:rFonts w:asciiTheme="majorHAnsi" w:hAnsiTheme="majorHAnsi"/>
                <w:sz w:val="18"/>
                <w:szCs w:val="18"/>
              </w:rPr>
              <w:t>ectively</w:t>
            </w:r>
            <w:proofErr w:type="spellEnd"/>
            <w:r w:rsidRPr="00396552">
              <w:rPr>
                <w:rFonts w:asciiTheme="majorHAnsi" w:hAnsiTheme="majorHAnsi"/>
                <w:sz w:val="18"/>
                <w:szCs w:val="18"/>
              </w:rPr>
              <w:t>;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4DAD68E1" w14:textId="77777777"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9. Draw evidence from literary or informational texts to support analysis, reflection, and research.</w:t>
            </w:r>
          </w:p>
          <w:p w14:paraId="109D6053" w14:textId="77777777" w:rsidR="00F1574C" w:rsidRPr="00396552" w:rsidRDefault="00F1574C" w:rsidP="00F1574C">
            <w:pPr>
              <w:pStyle w:val="TableGrid1"/>
              <w:rPr>
                <w:rFonts w:asciiTheme="majorHAnsi" w:hAnsiTheme="majorHAnsi"/>
                <w:b/>
                <w:color w:val="141413"/>
                <w:sz w:val="18"/>
                <w:szCs w:val="18"/>
              </w:rPr>
            </w:pPr>
          </w:p>
          <w:p w14:paraId="008508CD" w14:textId="0310EEF4" w:rsidR="00F1574C" w:rsidRPr="00396552" w:rsidRDefault="00F1574C" w:rsidP="00F1574C">
            <w:pPr>
              <w:pStyle w:val="TableGrid1"/>
              <w:rPr>
                <w:rFonts w:asciiTheme="majorHAnsi" w:hAnsiTheme="majorHAnsi"/>
                <w:b/>
                <w:color w:val="141413"/>
                <w:sz w:val="18"/>
                <w:szCs w:val="18"/>
              </w:rPr>
            </w:pPr>
            <w:r w:rsidRPr="00396552">
              <w:rPr>
                <w:rFonts w:asciiTheme="majorHAnsi" w:hAnsiTheme="majorHAnsi"/>
                <w:b/>
                <w:color w:val="141413"/>
                <w:sz w:val="18"/>
                <w:szCs w:val="18"/>
              </w:rPr>
              <w:t>Speaking and Listening: Emphasis wi</w:t>
            </w:r>
            <w:r w:rsidR="00396552" w:rsidRPr="00396552">
              <w:rPr>
                <w:rFonts w:asciiTheme="majorHAnsi" w:hAnsiTheme="majorHAnsi"/>
                <w:b/>
                <w:color w:val="141413"/>
                <w:sz w:val="18"/>
                <w:szCs w:val="18"/>
              </w:rPr>
              <w:t>ll be placed on standards 1-5</w:t>
            </w:r>
          </w:p>
          <w:p w14:paraId="0AAF603D" w14:textId="2180F19F" w:rsidR="00F1574C" w:rsidRPr="00396552" w:rsidRDefault="00396552" w:rsidP="00396552">
            <w:pPr>
              <w:pStyle w:val="TableGrid1"/>
              <w:rPr>
                <w:rFonts w:asciiTheme="majorHAnsi" w:hAnsiTheme="majorHAnsi"/>
                <w:sz w:val="18"/>
                <w:szCs w:val="18"/>
              </w:rPr>
            </w:pPr>
            <w:proofErr w:type="gramStart"/>
            <w:r>
              <w:rPr>
                <w:rFonts w:asciiTheme="majorHAnsi" w:hAnsiTheme="majorHAnsi"/>
                <w:sz w:val="18"/>
                <w:szCs w:val="18"/>
              </w:rPr>
              <w:t>1.</w:t>
            </w:r>
            <w:r w:rsidR="00F1574C" w:rsidRPr="00396552">
              <w:rPr>
                <w:rFonts w:asciiTheme="majorHAnsi" w:hAnsiTheme="majorHAnsi"/>
                <w:sz w:val="18"/>
                <w:szCs w:val="18"/>
              </w:rPr>
              <w:t>Initiate</w:t>
            </w:r>
            <w:proofErr w:type="gramEnd"/>
            <w:r w:rsidR="00F1574C" w:rsidRPr="00396552">
              <w:rPr>
                <w:rFonts w:asciiTheme="majorHAnsi" w:hAnsiTheme="majorHAnsi"/>
                <w:sz w:val="18"/>
                <w:szCs w:val="18"/>
              </w:rPr>
              <w:t xml:space="preserve"> and participate </w:t>
            </w:r>
            <w:proofErr w:type="spellStart"/>
            <w:r w:rsidR="00F1574C" w:rsidRPr="00396552">
              <w:rPr>
                <w:rFonts w:asciiTheme="majorHAnsi" w:hAnsiTheme="majorHAnsi"/>
                <w:sz w:val="18"/>
                <w:szCs w:val="18"/>
              </w:rPr>
              <w:t>e</w:t>
            </w:r>
            <w:r w:rsidR="00F1574C" w:rsidRPr="00396552">
              <w:rPr>
                <w:rFonts w:asciiTheme="majorHAnsi" w:hAnsiTheme="majorHAnsi"/>
                <w:b/>
                <w:sz w:val="18"/>
                <w:szCs w:val="18"/>
              </w:rPr>
              <w:t>!</w:t>
            </w:r>
            <w:r w:rsidR="00F1574C" w:rsidRPr="00396552">
              <w:rPr>
                <w:rFonts w:asciiTheme="majorHAnsi" w:hAnsiTheme="majorHAnsi"/>
                <w:sz w:val="18"/>
                <w:szCs w:val="18"/>
              </w:rPr>
              <w:t>ectively</w:t>
            </w:r>
            <w:proofErr w:type="spellEnd"/>
            <w:r w:rsidR="00F1574C" w:rsidRPr="00396552">
              <w:rPr>
                <w:rFonts w:asciiTheme="majorHAnsi" w:hAnsiTheme="majorHAnsi"/>
                <w:sz w:val="18"/>
                <w:szCs w:val="18"/>
              </w:rPr>
              <w:t xml:space="preserve"> in a range of collaborative discussions (</w:t>
            </w:r>
            <w:proofErr w:type="spellStart"/>
            <w:r w:rsidR="00F1574C" w:rsidRPr="00396552">
              <w:rPr>
                <w:rFonts w:asciiTheme="majorHAnsi" w:hAnsiTheme="majorHAnsi"/>
                <w:sz w:val="18"/>
                <w:szCs w:val="18"/>
              </w:rPr>
              <w:t>oneon</w:t>
            </w:r>
            <w:proofErr w:type="spellEnd"/>
            <w:r w:rsidR="00F1574C" w:rsidRPr="00396552">
              <w:rPr>
                <w:rFonts w:asciiTheme="majorHAnsi" w:hAnsiTheme="majorHAnsi"/>
                <w:sz w:val="18"/>
                <w:szCs w:val="18"/>
              </w:rPr>
              <w:t xml:space="preserve">-one, in groups, and teacher-led) with diverse partners on grades 11–12 </w:t>
            </w:r>
            <w:proofErr w:type="spellStart"/>
            <w:r w:rsidR="00F1574C" w:rsidRPr="00396552">
              <w:rPr>
                <w:rFonts w:asciiTheme="majorHAnsi" w:hAnsiTheme="majorHAnsi"/>
                <w:sz w:val="18"/>
                <w:szCs w:val="18"/>
              </w:rPr>
              <w:t>topics,texts</w:t>
            </w:r>
            <w:proofErr w:type="spellEnd"/>
            <w:r w:rsidR="00F1574C" w:rsidRPr="00396552">
              <w:rPr>
                <w:rFonts w:asciiTheme="majorHAnsi" w:hAnsiTheme="majorHAnsi"/>
                <w:sz w:val="18"/>
                <w:szCs w:val="18"/>
              </w:rPr>
              <w:t>, and issues, building on others’ ideas and expressing their own clearly and persuasively.</w:t>
            </w:r>
          </w:p>
          <w:p w14:paraId="050BCDBF" w14:textId="1C0A9551" w:rsidR="00F1574C" w:rsidRPr="00396552" w:rsidRDefault="00396552" w:rsidP="00F1574C">
            <w:pPr>
              <w:pStyle w:val="TableGrid1"/>
              <w:rPr>
                <w:rFonts w:asciiTheme="majorHAnsi" w:hAnsiTheme="majorHAnsi"/>
                <w:color w:val="141413"/>
                <w:sz w:val="18"/>
                <w:szCs w:val="18"/>
              </w:rPr>
            </w:pPr>
            <w:proofErr w:type="gramStart"/>
            <w:r>
              <w:rPr>
                <w:rFonts w:asciiTheme="majorHAnsi" w:hAnsiTheme="majorHAnsi" w:cs="Helvetica"/>
                <w:color w:val="141413"/>
                <w:sz w:val="18"/>
                <w:szCs w:val="18"/>
              </w:rPr>
              <w:t>2.</w:t>
            </w:r>
            <w:r w:rsidRPr="00396552">
              <w:rPr>
                <w:rFonts w:asciiTheme="majorHAnsi" w:hAnsiTheme="majorHAnsi" w:cs="Helvetica"/>
                <w:color w:val="141413"/>
                <w:sz w:val="18"/>
                <w:szCs w:val="18"/>
              </w:rPr>
              <w:t>Integrate</w:t>
            </w:r>
            <w:proofErr w:type="gramEnd"/>
            <w:r w:rsidRPr="00396552">
              <w:rPr>
                <w:rFonts w:asciiTheme="majorHAnsi" w:hAnsiTheme="majorHAnsi" w:cs="Helvetica"/>
                <w:color w:val="141413"/>
                <w:sz w:val="18"/>
                <w:szCs w:val="18"/>
              </w:rPr>
              <w:t xml:space="preserv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391554C0" w14:textId="381BD350" w:rsidR="00F1574C" w:rsidRPr="00396552" w:rsidRDefault="00F1574C" w:rsidP="00F1574C">
            <w:pPr>
              <w:pStyle w:val="TableGrid1"/>
              <w:rPr>
                <w:rFonts w:asciiTheme="majorHAnsi" w:hAnsiTheme="majorHAnsi"/>
                <w:sz w:val="18"/>
                <w:szCs w:val="18"/>
              </w:rPr>
            </w:pPr>
            <w:r w:rsidRPr="00396552">
              <w:rPr>
                <w:rFonts w:asciiTheme="majorHAnsi" w:hAnsiTheme="majorHAnsi"/>
                <w:color w:val="141413"/>
                <w:sz w:val="18"/>
                <w:szCs w:val="18"/>
              </w:rPr>
              <w:t>3.</w:t>
            </w:r>
            <w:r w:rsidRPr="00396552">
              <w:rPr>
                <w:rFonts w:asciiTheme="majorHAnsi" w:hAnsiTheme="majorHAnsi"/>
                <w:sz w:val="18"/>
                <w:szCs w:val="18"/>
              </w:rPr>
              <w:t>Evaluate a speaker’s point of view, reasoning, and use of evidence and rhetoric, assessing the stance, premises, links among ideas, word choice, points of</w:t>
            </w:r>
          </w:p>
          <w:p w14:paraId="026113D2" w14:textId="77777777" w:rsidR="00F1574C" w:rsidRPr="00396552" w:rsidRDefault="00F1574C" w:rsidP="00F1574C">
            <w:pPr>
              <w:pStyle w:val="FreeForm"/>
              <w:rPr>
                <w:rFonts w:asciiTheme="majorHAnsi" w:hAnsiTheme="majorHAnsi"/>
                <w:sz w:val="18"/>
                <w:szCs w:val="18"/>
              </w:rPr>
            </w:pPr>
            <w:proofErr w:type="gramStart"/>
            <w:r w:rsidRPr="00396552">
              <w:rPr>
                <w:rFonts w:asciiTheme="majorHAnsi" w:hAnsiTheme="majorHAnsi"/>
                <w:sz w:val="18"/>
                <w:szCs w:val="18"/>
              </w:rPr>
              <w:t>emphasis</w:t>
            </w:r>
            <w:proofErr w:type="gramEnd"/>
            <w:r w:rsidRPr="00396552">
              <w:rPr>
                <w:rFonts w:asciiTheme="majorHAnsi" w:hAnsiTheme="majorHAnsi"/>
                <w:sz w:val="18"/>
                <w:szCs w:val="18"/>
              </w:rPr>
              <w:t>, and tone used.</w:t>
            </w:r>
          </w:p>
          <w:p w14:paraId="22840EE6" w14:textId="072A0F7A"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3D0B139D" w14:textId="24CFED7E" w:rsidR="00396552" w:rsidRPr="00396552" w:rsidRDefault="00396552" w:rsidP="00396552">
            <w:pPr>
              <w:pStyle w:val="FreeForm"/>
              <w:rPr>
                <w:rFonts w:asciiTheme="majorHAnsi" w:hAnsiTheme="majorHAnsi" w:cs="Helvetica"/>
                <w:color w:val="141413"/>
                <w:sz w:val="18"/>
                <w:szCs w:val="18"/>
              </w:rPr>
            </w:pPr>
            <w:proofErr w:type="gramStart"/>
            <w:r>
              <w:rPr>
                <w:rFonts w:asciiTheme="majorHAnsi" w:hAnsiTheme="majorHAnsi" w:cs="Helvetica"/>
                <w:color w:val="141413"/>
                <w:sz w:val="18"/>
                <w:szCs w:val="18"/>
              </w:rPr>
              <w:t>5.</w:t>
            </w:r>
            <w:r w:rsidRPr="00396552">
              <w:rPr>
                <w:rFonts w:asciiTheme="majorHAnsi" w:hAnsiTheme="majorHAnsi" w:cs="Helvetica"/>
                <w:color w:val="141413"/>
                <w:sz w:val="18"/>
                <w:szCs w:val="18"/>
              </w:rPr>
              <w:t>Make</w:t>
            </w:r>
            <w:proofErr w:type="gramEnd"/>
            <w:r w:rsidRPr="00396552">
              <w:rPr>
                <w:rFonts w:asciiTheme="majorHAnsi" w:hAnsiTheme="majorHAnsi" w:cs="Helvetica"/>
                <w:color w:val="141413"/>
                <w:sz w:val="18"/>
                <w:szCs w:val="18"/>
              </w:rPr>
              <w:t xml:space="preserve"> strategic use of digital media (e.g., textual, graphical, audio, visual, and interactive elements) in presentations to enhance understanding of findings, reasoning, and evidence and to add interest.</w:t>
            </w:r>
          </w:p>
          <w:p w14:paraId="73A06CD8" w14:textId="77777777" w:rsidR="00396552" w:rsidRPr="00396552" w:rsidRDefault="00396552" w:rsidP="00396552">
            <w:pPr>
              <w:pStyle w:val="FreeForm"/>
              <w:rPr>
                <w:rFonts w:asciiTheme="majorHAnsi" w:hAnsiTheme="majorHAnsi" w:cs="Helvetica"/>
                <w:color w:val="141413"/>
                <w:sz w:val="18"/>
                <w:szCs w:val="18"/>
              </w:rPr>
            </w:pPr>
          </w:p>
          <w:p w14:paraId="6C7C9D24" w14:textId="03A565E4" w:rsidR="00396552" w:rsidRPr="00396552" w:rsidRDefault="00396552" w:rsidP="00396552">
            <w:pPr>
              <w:pStyle w:val="FreeForm"/>
              <w:rPr>
                <w:rFonts w:asciiTheme="majorHAnsi" w:hAnsiTheme="majorHAnsi" w:cs="Helvetica"/>
                <w:b/>
                <w:color w:val="141413"/>
                <w:sz w:val="18"/>
                <w:szCs w:val="18"/>
              </w:rPr>
            </w:pPr>
            <w:r w:rsidRPr="00396552">
              <w:rPr>
                <w:rFonts w:asciiTheme="majorHAnsi" w:hAnsiTheme="majorHAnsi" w:cs="Helvetica"/>
                <w:b/>
                <w:color w:val="141413"/>
                <w:sz w:val="18"/>
                <w:szCs w:val="18"/>
              </w:rPr>
              <w:t>Language Standards 1-3 will be covered.</w:t>
            </w:r>
          </w:p>
          <w:p w14:paraId="460FD785" w14:textId="2DE0534B" w:rsidR="00396552" w:rsidRPr="00396552" w:rsidRDefault="00396552" w:rsidP="00396552">
            <w:pPr>
              <w:pStyle w:val="FreeForm"/>
              <w:rPr>
                <w:rFonts w:asciiTheme="majorHAnsi" w:hAnsiTheme="majorHAnsi"/>
                <w:sz w:val="18"/>
                <w:szCs w:val="18"/>
              </w:rPr>
            </w:pPr>
            <w:r w:rsidRPr="00396552">
              <w:rPr>
                <w:rFonts w:asciiTheme="majorHAnsi" w:hAnsiTheme="majorHAnsi" w:cs="Helvetica"/>
                <w:color w:val="141413"/>
                <w:sz w:val="18"/>
                <w:szCs w:val="18"/>
              </w:rPr>
              <w:t>1.  Demonstrate command of the conventions of standard English grammar and usage when writing or speaking.</w:t>
            </w:r>
          </w:p>
          <w:p w14:paraId="7010EB85" w14:textId="77777777" w:rsidR="00F1574C" w:rsidRPr="00396552" w:rsidRDefault="00396552" w:rsidP="00F1574C">
            <w:pPr>
              <w:tabs>
                <w:tab w:val="right" w:pos="3960"/>
              </w:tabs>
              <w:rPr>
                <w:rFonts w:asciiTheme="majorHAnsi" w:hAnsiTheme="majorHAnsi" w:cs="Helvetica"/>
                <w:color w:val="141413"/>
                <w:sz w:val="18"/>
                <w:szCs w:val="18"/>
              </w:rPr>
            </w:pPr>
            <w:r w:rsidRPr="00396552">
              <w:rPr>
                <w:rFonts w:asciiTheme="majorHAnsi" w:hAnsiTheme="majorHAnsi"/>
                <w:sz w:val="18"/>
                <w:szCs w:val="18"/>
              </w:rPr>
              <w:t xml:space="preserve">2.  </w:t>
            </w:r>
            <w:r w:rsidRPr="00396552">
              <w:rPr>
                <w:rFonts w:asciiTheme="majorHAnsi" w:hAnsiTheme="majorHAnsi" w:cs="Helvetica"/>
                <w:color w:val="141413"/>
                <w:sz w:val="18"/>
                <w:szCs w:val="18"/>
              </w:rPr>
              <w:t>Demonstrate command of the conventions of standard English capitalization, punctuation, and spelling when writing.</w:t>
            </w:r>
          </w:p>
          <w:p w14:paraId="639A2264" w14:textId="24B20D00" w:rsidR="00396552" w:rsidRPr="00396552" w:rsidRDefault="00396552" w:rsidP="00F1574C">
            <w:pPr>
              <w:tabs>
                <w:tab w:val="right" w:pos="3960"/>
              </w:tabs>
              <w:rPr>
                <w:rFonts w:asciiTheme="majorHAnsi" w:hAnsiTheme="majorHAnsi"/>
                <w:sz w:val="18"/>
                <w:szCs w:val="18"/>
              </w:rPr>
            </w:pPr>
            <w:r w:rsidRPr="00396552">
              <w:rPr>
                <w:rFonts w:asciiTheme="majorHAnsi" w:hAnsiTheme="majorHAnsi" w:cs="Helvetica"/>
                <w:color w:val="141413"/>
                <w:sz w:val="18"/>
                <w:szCs w:val="18"/>
              </w:rPr>
              <w:t>3.  Apply knowledge of language to understand how language functions in different contexts, to make effective choices for meaning or style, and to comprehend more fully when reading or listening.</w:t>
            </w:r>
          </w:p>
        </w:tc>
        <w:tc>
          <w:tcPr>
            <w:tcW w:w="8784" w:type="dxa"/>
            <w:gridSpan w:val="2"/>
            <w:shd w:val="clear" w:color="auto" w:fill="D9D9D9" w:themeFill="background1" w:themeFillShade="D9"/>
          </w:tcPr>
          <w:p w14:paraId="2B2633C4" w14:textId="77777777" w:rsidR="006C3082" w:rsidRPr="00396552" w:rsidRDefault="006C3082" w:rsidP="006C3082">
            <w:pPr>
              <w:jc w:val="center"/>
              <w:rPr>
                <w:rFonts w:asciiTheme="majorHAnsi" w:hAnsiTheme="majorHAnsi"/>
                <w:b/>
                <w:i/>
                <w:sz w:val="18"/>
                <w:szCs w:val="18"/>
              </w:rPr>
            </w:pPr>
            <w:r w:rsidRPr="00396552">
              <w:rPr>
                <w:rFonts w:asciiTheme="majorHAnsi" w:hAnsiTheme="majorHAnsi"/>
                <w:b/>
                <w:i/>
                <w:sz w:val="18"/>
                <w:szCs w:val="18"/>
              </w:rPr>
              <w:lastRenderedPageBreak/>
              <w:t>Transfer</w:t>
            </w:r>
          </w:p>
        </w:tc>
      </w:tr>
      <w:tr w:rsidR="005D00EF" w14:paraId="65C178A5" w14:textId="77777777" w:rsidTr="005D00EF">
        <w:tc>
          <w:tcPr>
            <w:tcW w:w="4392" w:type="dxa"/>
            <w:vMerge/>
          </w:tcPr>
          <w:p w14:paraId="5CA8F863" w14:textId="77777777" w:rsidR="005D00EF" w:rsidRPr="00396552" w:rsidRDefault="005D00EF">
            <w:pPr>
              <w:rPr>
                <w:rFonts w:asciiTheme="majorHAnsi" w:hAnsiTheme="majorHAnsi"/>
                <w:sz w:val="18"/>
                <w:szCs w:val="18"/>
              </w:rPr>
            </w:pPr>
          </w:p>
        </w:tc>
        <w:tc>
          <w:tcPr>
            <w:tcW w:w="8784" w:type="dxa"/>
            <w:gridSpan w:val="2"/>
            <w:tcBorders>
              <w:bottom w:val="single" w:sz="4" w:space="0" w:color="000000" w:themeColor="text1"/>
            </w:tcBorders>
          </w:tcPr>
          <w:p w14:paraId="594DCE3F" w14:textId="77777777" w:rsidR="005D00EF" w:rsidRPr="00396552" w:rsidRDefault="005D00EF" w:rsidP="001518D3">
            <w:pPr>
              <w:tabs>
                <w:tab w:val="right" w:pos="8388"/>
              </w:tabs>
              <w:rPr>
                <w:rFonts w:asciiTheme="majorHAnsi" w:hAnsiTheme="majorHAnsi"/>
                <w:sz w:val="18"/>
                <w:szCs w:val="18"/>
              </w:rPr>
            </w:pPr>
            <w:r w:rsidRPr="00396552">
              <w:rPr>
                <w:rFonts w:asciiTheme="majorHAnsi" w:hAnsiTheme="majorHAnsi"/>
                <w:i/>
                <w:sz w:val="18"/>
                <w:szCs w:val="18"/>
              </w:rPr>
              <w:t>Students will be able to independently use their learning to…</w:t>
            </w:r>
            <w:r w:rsidR="001518D3" w:rsidRPr="00396552">
              <w:rPr>
                <w:rFonts w:asciiTheme="majorHAnsi" w:hAnsiTheme="majorHAnsi"/>
                <w:i/>
                <w:sz w:val="18"/>
                <w:szCs w:val="18"/>
              </w:rPr>
              <w:tab/>
            </w:r>
          </w:p>
          <w:p w14:paraId="18EE3063" w14:textId="77777777" w:rsidR="009911CF" w:rsidRPr="00396552" w:rsidRDefault="009911CF" w:rsidP="001518D3">
            <w:pPr>
              <w:tabs>
                <w:tab w:val="right" w:pos="8388"/>
              </w:tabs>
              <w:rPr>
                <w:rFonts w:asciiTheme="majorHAnsi" w:hAnsiTheme="majorHAnsi"/>
                <w:sz w:val="18"/>
                <w:szCs w:val="18"/>
              </w:rPr>
            </w:pPr>
            <w:r w:rsidRPr="00396552">
              <w:rPr>
                <w:rFonts w:asciiTheme="majorHAnsi" w:hAnsiTheme="majorHAnsi"/>
                <w:sz w:val="18"/>
                <w:szCs w:val="18"/>
              </w:rPr>
              <w:t xml:space="preserve">-Research and analyze at least three cultures/countries outside of the United States and the advertising/branding of an international company or brand.  </w:t>
            </w:r>
          </w:p>
          <w:p w14:paraId="04C31638" w14:textId="77777777" w:rsidR="001518D3" w:rsidRPr="00396552" w:rsidRDefault="009911CF" w:rsidP="001518D3">
            <w:pPr>
              <w:tabs>
                <w:tab w:val="right" w:pos="8388"/>
              </w:tabs>
              <w:rPr>
                <w:rFonts w:asciiTheme="majorHAnsi" w:hAnsiTheme="majorHAnsi"/>
                <w:sz w:val="18"/>
                <w:szCs w:val="18"/>
              </w:rPr>
            </w:pPr>
            <w:r w:rsidRPr="00396552">
              <w:rPr>
                <w:rFonts w:asciiTheme="majorHAnsi" w:hAnsiTheme="majorHAnsi"/>
                <w:sz w:val="18"/>
                <w:szCs w:val="18"/>
              </w:rPr>
              <w:t xml:space="preserve">-Draw conclusions about the rhetorical and literary choices utilized to sell brand/service within at least three countries outside of the United States.  </w:t>
            </w:r>
          </w:p>
          <w:p w14:paraId="4B380410" w14:textId="77777777" w:rsidR="009911CF" w:rsidRPr="00396552" w:rsidRDefault="009911CF" w:rsidP="009911CF">
            <w:pPr>
              <w:rPr>
                <w:rFonts w:asciiTheme="majorHAnsi" w:hAnsiTheme="majorHAnsi"/>
                <w:sz w:val="18"/>
                <w:szCs w:val="18"/>
              </w:rPr>
            </w:pPr>
            <w:r w:rsidRPr="00396552">
              <w:rPr>
                <w:rFonts w:asciiTheme="majorHAnsi" w:hAnsiTheme="majorHAnsi"/>
                <w:sz w:val="18"/>
                <w:szCs w:val="18"/>
              </w:rPr>
              <w:t>-Increase skills in the utilization of technology to conduct scholarly research</w:t>
            </w:r>
          </w:p>
          <w:p w14:paraId="3F00A99D" w14:textId="77777777" w:rsidR="009911CF" w:rsidRPr="00396552" w:rsidRDefault="009911CF" w:rsidP="009911CF">
            <w:pPr>
              <w:rPr>
                <w:rFonts w:asciiTheme="majorHAnsi" w:hAnsiTheme="majorHAnsi"/>
                <w:sz w:val="18"/>
                <w:szCs w:val="18"/>
              </w:rPr>
            </w:pPr>
            <w:r w:rsidRPr="00396552">
              <w:rPr>
                <w:rFonts w:asciiTheme="majorHAnsi" w:hAnsiTheme="majorHAnsi"/>
                <w:sz w:val="18"/>
                <w:szCs w:val="18"/>
              </w:rPr>
              <w:t>-Effectively communicate ideas and analysis through writing and speaking.</w:t>
            </w:r>
          </w:p>
          <w:p w14:paraId="6BA0C027" w14:textId="77777777" w:rsidR="009911CF" w:rsidRPr="00396552" w:rsidRDefault="009911CF" w:rsidP="009911CF">
            <w:pPr>
              <w:tabs>
                <w:tab w:val="right" w:pos="8388"/>
              </w:tabs>
              <w:rPr>
                <w:rFonts w:asciiTheme="majorHAnsi" w:hAnsiTheme="majorHAnsi"/>
                <w:sz w:val="18"/>
                <w:szCs w:val="18"/>
              </w:rPr>
            </w:pPr>
            <w:r w:rsidRPr="00396552">
              <w:rPr>
                <w:rFonts w:asciiTheme="majorHAnsi" w:hAnsiTheme="majorHAnsi"/>
                <w:sz w:val="18"/>
                <w:szCs w:val="18"/>
              </w:rPr>
              <w:t>-Publish and critique ideas and analysis within an online forum.</w:t>
            </w:r>
          </w:p>
          <w:p w14:paraId="1777B0AC" w14:textId="10F882DE" w:rsidR="00B21BF4" w:rsidRPr="00396552" w:rsidRDefault="00B21BF4" w:rsidP="009911CF">
            <w:pPr>
              <w:tabs>
                <w:tab w:val="right" w:pos="8388"/>
              </w:tabs>
              <w:rPr>
                <w:rFonts w:asciiTheme="majorHAnsi" w:hAnsiTheme="majorHAnsi"/>
                <w:sz w:val="18"/>
                <w:szCs w:val="18"/>
              </w:rPr>
            </w:pPr>
            <w:r w:rsidRPr="00396552">
              <w:rPr>
                <w:rFonts w:asciiTheme="majorHAnsi" w:hAnsiTheme="majorHAnsi"/>
                <w:sz w:val="18"/>
                <w:szCs w:val="18"/>
              </w:rPr>
              <w:t xml:space="preserve">-Analyze visual messages using visual literacy techniques.  </w:t>
            </w:r>
          </w:p>
        </w:tc>
      </w:tr>
      <w:tr w:rsidR="006C3082" w14:paraId="51EBE525" w14:textId="77777777" w:rsidTr="005D00EF">
        <w:tc>
          <w:tcPr>
            <w:tcW w:w="4392" w:type="dxa"/>
            <w:vMerge/>
          </w:tcPr>
          <w:p w14:paraId="4A3E3AB1" w14:textId="77777777" w:rsidR="006C3082" w:rsidRPr="00396552" w:rsidRDefault="006C3082">
            <w:pPr>
              <w:rPr>
                <w:rFonts w:asciiTheme="majorHAnsi" w:hAnsiTheme="majorHAnsi"/>
                <w:sz w:val="18"/>
                <w:szCs w:val="18"/>
              </w:rPr>
            </w:pPr>
          </w:p>
        </w:tc>
        <w:tc>
          <w:tcPr>
            <w:tcW w:w="8784" w:type="dxa"/>
            <w:gridSpan w:val="2"/>
            <w:shd w:val="clear" w:color="auto" w:fill="D9D9D9" w:themeFill="background1" w:themeFillShade="D9"/>
          </w:tcPr>
          <w:p w14:paraId="505E6F97" w14:textId="77777777" w:rsidR="006C3082" w:rsidRPr="00396552" w:rsidRDefault="006C3082" w:rsidP="006C3082">
            <w:pPr>
              <w:jc w:val="center"/>
              <w:rPr>
                <w:rFonts w:asciiTheme="majorHAnsi" w:hAnsiTheme="majorHAnsi"/>
                <w:b/>
                <w:i/>
                <w:sz w:val="18"/>
                <w:szCs w:val="18"/>
              </w:rPr>
            </w:pPr>
            <w:r w:rsidRPr="00396552">
              <w:rPr>
                <w:rFonts w:asciiTheme="majorHAnsi" w:hAnsiTheme="majorHAnsi"/>
                <w:b/>
                <w:i/>
                <w:sz w:val="18"/>
                <w:szCs w:val="18"/>
              </w:rPr>
              <w:t>Meaning</w:t>
            </w:r>
          </w:p>
        </w:tc>
      </w:tr>
      <w:tr w:rsidR="006C3082" w14:paraId="1C3CBB65" w14:textId="77777777" w:rsidTr="005D00EF">
        <w:tc>
          <w:tcPr>
            <w:tcW w:w="4392" w:type="dxa"/>
            <w:vMerge/>
          </w:tcPr>
          <w:p w14:paraId="61C2AEDB" w14:textId="77777777" w:rsidR="006C3082" w:rsidRPr="00396552" w:rsidRDefault="006C3082">
            <w:pPr>
              <w:rPr>
                <w:rFonts w:asciiTheme="majorHAnsi" w:hAnsiTheme="majorHAnsi"/>
                <w:sz w:val="18"/>
                <w:szCs w:val="18"/>
              </w:rPr>
            </w:pPr>
          </w:p>
        </w:tc>
        <w:tc>
          <w:tcPr>
            <w:tcW w:w="4392" w:type="dxa"/>
            <w:tcBorders>
              <w:bottom w:val="single" w:sz="4" w:space="0" w:color="000000" w:themeColor="text1"/>
            </w:tcBorders>
          </w:tcPr>
          <w:p w14:paraId="04BAEF6A" w14:textId="77777777" w:rsidR="006C3082" w:rsidRPr="00396552" w:rsidRDefault="005D00EF" w:rsidP="001518D3">
            <w:pPr>
              <w:tabs>
                <w:tab w:val="right" w:pos="4075"/>
              </w:tabs>
              <w:rPr>
                <w:rFonts w:asciiTheme="majorHAnsi" w:hAnsiTheme="majorHAnsi"/>
                <w:sz w:val="18"/>
                <w:szCs w:val="18"/>
              </w:rPr>
            </w:pPr>
            <w:r w:rsidRPr="00396552">
              <w:rPr>
                <w:rFonts w:asciiTheme="majorHAnsi" w:hAnsiTheme="majorHAnsi"/>
                <w:sz w:val="18"/>
                <w:szCs w:val="18"/>
              </w:rPr>
              <w:t>UNDERSTANDINGS</w:t>
            </w:r>
            <w:r w:rsidR="001518D3" w:rsidRPr="00396552">
              <w:rPr>
                <w:rFonts w:asciiTheme="majorHAnsi" w:hAnsiTheme="majorHAnsi"/>
                <w:sz w:val="18"/>
                <w:szCs w:val="18"/>
              </w:rPr>
              <w:tab/>
            </w:r>
          </w:p>
          <w:p w14:paraId="127F5F8C" w14:textId="77777777" w:rsidR="005D00EF" w:rsidRPr="00396552" w:rsidRDefault="005D00EF">
            <w:pPr>
              <w:rPr>
                <w:rFonts w:asciiTheme="majorHAnsi" w:hAnsiTheme="majorHAnsi"/>
                <w:sz w:val="18"/>
                <w:szCs w:val="18"/>
              </w:rPr>
            </w:pPr>
            <w:r w:rsidRPr="00396552">
              <w:rPr>
                <w:rFonts w:asciiTheme="majorHAnsi" w:hAnsiTheme="majorHAnsi"/>
                <w:i/>
                <w:sz w:val="18"/>
                <w:szCs w:val="18"/>
              </w:rPr>
              <w:t>Students will understand that…</w:t>
            </w:r>
          </w:p>
          <w:p w14:paraId="3B812D84" w14:textId="77777777" w:rsidR="009911CF" w:rsidRPr="00396552" w:rsidRDefault="009911CF" w:rsidP="009911CF">
            <w:pPr>
              <w:rPr>
                <w:rFonts w:asciiTheme="majorHAnsi" w:hAnsiTheme="majorHAnsi"/>
                <w:sz w:val="18"/>
                <w:szCs w:val="18"/>
              </w:rPr>
            </w:pPr>
            <w:r w:rsidRPr="00396552">
              <w:rPr>
                <w:rFonts w:asciiTheme="majorHAnsi" w:hAnsiTheme="majorHAnsi"/>
                <w:sz w:val="18"/>
                <w:szCs w:val="18"/>
              </w:rPr>
              <w:t>-Even within non-fiction texts writers often blur the line between fact and fiction and showcase bias to sway the reader.</w:t>
            </w:r>
          </w:p>
          <w:p w14:paraId="65BBE882" w14:textId="77777777" w:rsidR="009911CF" w:rsidRPr="00396552" w:rsidRDefault="009911CF" w:rsidP="009911CF">
            <w:pPr>
              <w:rPr>
                <w:rFonts w:asciiTheme="majorHAnsi" w:hAnsiTheme="majorHAnsi"/>
                <w:sz w:val="18"/>
                <w:szCs w:val="18"/>
              </w:rPr>
            </w:pPr>
            <w:r w:rsidRPr="00396552">
              <w:rPr>
                <w:rFonts w:asciiTheme="majorHAnsi" w:hAnsiTheme="majorHAnsi"/>
                <w:sz w:val="18"/>
                <w:szCs w:val="18"/>
              </w:rPr>
              <w:t xml:space="preserve">-Writers use literary and rhetorical devices to help convey themes, develop characters, and sway opinion.  </w:t>
            </w:r>
          </w:p>
          <w:p w14:paraId="74D3AEF8" w14:textId="77777777" w:rsidR="009911CF" w:rsidRPr="00396552" w:rsidRDefault="009911CF" w:rsidP="009911CF">
            <w:pPr>
              <w:rPr>
                <w:rFonts w:asciiTheme="majorHAnsi" w:hAnsiTheme="majorHAnsi"/>
                <w:sz w:val="18"/>
                <w:szCs w:val="18"/>
              </w:rPr>
            </w:pPr>
            <w:r w:rsidRPr="00396552">
              <w:rPr>
                <w:rFonts w:asciiTheme="majorHAnsi" w:hAnsiTheme="majorHAnsi"/>
                <w:sz w:val="18"/>
                <w:szCs w:val="18"/>
              </w:rPr>
              <w:t xml:space="preserve">-Writers/artists must tailor their message to adapt to different cultural practices.  </w:t>
            </w:r>
          </w:p>
          <w:p w14:paraId="77EC67F0" w14:textId="77777777" w:rsidR="00706B2D" w:rsidRPr="00396552" w:rsidRDefault="00706B2D" w:rsidP="009911CF">
            <w:pPr>
              <w:rPr>
                <w:rFonts w:asciiTheme="majorHAnsi" w:hAnsiTheme="majorHAnsi"/>
                <w:sz w:val="18"/>
                <w:szCs w:val="18"/>
              </w:rPr>
            </w:pPr>
            <w:r w:rsidRPr="00396552">
              <w:rPr>
                <w:rFonts w:asciiTheme="majorHAnsi" w:hAnsiTheme="majorHAnsi"/>
                <w:sz w:val="18"/>
                <w:szCs w:val="18"/>
              </w:rPr>
              <w:t>-Culture directly impacts consumerism.</w:t>
            </w:r>
          </w:p>
          <w:p w14:paraId="435C482A" w14:textId="77777777" w:rsidR="001518D3" w:rsidRPr="00396552" w:rsidRDefault="001518D3">
            <w:pPr>
              <w:rPr>
                <w:rFonts w:asciiTheme="majorHAnsi" w:hAnsiTheme="majorHAnsi"/>
                <w:sz w:val="18"/>
                <w:szCs w:val="18"/>
              </w:rPr>
            </w:pPr>
          </w:p>
        </w:tc>
        <w:tc>
          <w:tcPr>
            <w:tcW w:w="4392" w:type="dxa"/>
            <w:tcBorders>
              <w:bottom w:val="single" w:sz="4" w:space="0" w:color="000000" w:themeColor="text1"/>
            </w:tcBorders>
          </w:tcPr>
          <w:p w14:paraId="46495557" w14:textId="77777777" w:rsidR="006C3082" w:rsidRPr="00396552" w:rsidRDefault="005D00EF" w:rsidP="001518D3">
            <w:pPr>
              <w:tabs>
                <w:tab w:val="right" w:pos="4016"/>
              </w:tabs>
              <w:rPr>
                <w:rFonts w:asciiTheme="majorHAnsi" w:hAnsiTheme="majorHAnsi"/>
                <w:sz w:val="18"/>
                <w:szCs w:val="18"/>
              </w:rPr>
            </w:pPr>
            <w:r w:rsidRPr="00396552">
              <w:rPr>
                <w:rFonts w:asciiTheme="majorHAnsi" w:hAnsiTheme="majorHAnsi"/>
                <w:sz w:val="18"/>
                <w:szCs w:val="18"/>
              </w:rPr>
              <w:t>ESSENTIAL QUESTIONS</w:t>
            </w:r>
            <w:r w:rsidR="001518D3" w:rsidRPr="00396552">
              <w:rPr>
                <w:rFonts w:asciiTheme="majorHAnsi" w:hAnsiTheme="majorHAnsi"/>
                <w:sz w:val="18"/>
                <w:szCs w:val="18"/>
              </w:rPr>
              <w:tab/>
            </w:r>
          </w:p>
          <w:p w14:paraId="065BBB88" w14:textId="77777777" w:rsidR="001518D3" w:rsidRPr="00396552" w:rsidRDefault="00706B2D" w:rsidP="001518D3">
            <w:pPr>
              <w:tabs>
                <w:tab w:val="right" w:pos="4016"/>
              </w:tabs>
              <w:rPr>
                <w:rFonts w:asciiTheme="majorHAnsi" w:hAnsiTheme="majorHAnsi"/>
                <w:sz w:val="18"/>
                <w:szCs w:val="18"/>
              </w:rPr>
            </w:pPr>
            <w:r w:rsidRPr="00396552">
              <w:rPr>
                <w:rFonts w:asciiTheme="majorHAnsi" w:hAnsiTheme="majorHAnsi"/>
                <w:sz w:val="18"/>
                <w:szCs w:val="18"/>
              </w:rPr>
              <w:t>-How can non-fiction works provide readers with an insight into a historical period/event?</w:t>
            </w:r>
          </w:p>
          <w:p w14:paraId="26C5AC11" w14:textId="77777777" w:rsidR="00706B2D" w:rsidRPr="00396552" w:rsidRDefault="00706B2D" w:rsidP="001518D3">
            <w:pPr>
              <w:tabs>
                <w:tab w:val="right" w:pos="4016"/>
              </w:tabs>
              <w:rPr>
                <w:rFonts w:asciiTheme="majorHAnsi" w:hAnsiTheme="majorHAnsi"/>
                <w:sz w:val="18"/>
                <w:szCs w:val="18"/>
              </w:rPr>
            </w:pPr>
            <w:r w:rsidRPr="00396552">
              <w:rPr>
                <w:rFonts w:asciiTheme="majorHAnsi" w:hAnsiTheme="majorHAnsi"/>
                <w:sz w:val="18"/>
                <w:szCs w:val="18"/>
              </w:rPr>
              <w:t>- What techniques do authors and speakers use to help drive opinion?</w:t>
            </w:r>
          </w:p>
          <w:p w14:paraId="28C14B4D" w14:textId="77777777" w:rsidR="00B21BF4" w:rsidRPr="00396552" w:rsidRDefault="00B21BF4" w:rsidP="001518D3">
            <w:pPr>
              <w:tabs>
                <w:tab w:val="right" w:pos="4016"/>
              </w:tabs>
              <w:rPr>
                <w:rFonts w:asciiTheme="majorHAnsi" w:hAnsiTheme="majorHAnsi"/>
                <w:sz w:val="18"/>
                <w:szCs w:val="18"/>
              </w:rPr>
            </w:pPr>
            <w:r w:rsidRPr="00396552">
              <w:rPr>
                <w:rFonts w:asciiTheme="majorHAnsi" w:hAnsiTheme="majorHAnsi"/>
                <w:sz w:val="18"/>
                <w:szCs w:val="18"/>
              </w:rPr>
              <w:t>-How can visual literacy techniques aid in understanding cultural practices?</w:t>
            </w:r>
          </w:p>
          <w:p w14:paraId="1A729BD9" w14:textId="77777777" w:rsidR="00B21BF4" w:rsidRPr="00396552" w:rsidRDefault="00B21BF4" w:rsidP="001518D3">
            <w:pPr>
              <w:tabs>
                <w:tab w:val="right" w:pos="4016"/>
              </w:tabs>
              <w:rPr>
                <w:rFonts w:asciiTheme="majorHAnsi" w:hAnsiTheme="majorHAnsi"/>
                <w:sz w:val="18"/>
                <w:szCs w:val="18"/>
              </w:rPr>
            </w:pPr>
            <w:r w:rsidRPr="00396552">
              <w:rPr>
                <w:rFonts w:asciiTheme="majorHAnsi" w:hAnsiTheme="majorHAnsi"/>
                <w:sz w:val="18"/>
                <w:szCs w:val="18"/>
              </w:rPr>
              <w:t>-Why do writers/artists use specific word choice to communicate information about a brand/service?</w:t>
            </w:r>
          </w:p>
          <w:p w14:paraId="08360A7B" w14:textId="0CDA0C07" w:rsidR="00B21BF4" w:rsidRPr="00396552" w:rsidRDefault="004604D4" w:rsidP="001518D3">
            <w:pPr>
              <w:tabs>
                <w:tab w:val="right" w:pos="4016"/>
              </w:tabs>
              <w:rPr>
                <w:rFonts w:asciiTheme="majorHAnsi" w:hAnsiTheme="majorHAnsi"/>
                <w:sz w:val="18"/>
                <w:szCs w:val="18"/>
              </w:rPr>
            </w:pPr>
            <w:r w:rsidRPr="00396552">
              <w:rPr>
                <w:rFonts w:asciiTheme="majorHAnsi" w:hAnsiTheme="majorHAnsi"/>
                <w:sz w:val="18"/>
                <w:szCs w:val="18"/>
              </w:rPr>
              <w:t>-Why do cultural practices impact all aspects of society?</w:t>
            </w:r>
          </w:p>
        </w:tc>
      </w:tr>
      <w:tr w:rsidR="006C3082" w14:paraId="748770AD" w14:textId="77777777" w:rsidTr="005D00EF">
        <w:tc>
          <w:tcPr>
            <w:tcW w:w="4392" w:type="dxa"/>
            <w:vMerge/>
          </w:tcPr>
          <w:p w14:paraId="60EDD9B2" w14:textId="39D18343" w:rsidR="006C3082" w:rsidRPr="00396552" w:rsidRDefault="006C3082" w:rsidP="00AB2BF6">
            <w:pPr>
              <w:rPr>
                <w:rFonts w:asciiTheme="majorHAnsi" w:hAnsiTheme="majorHAnsi"/>
                <w:sz w:val="18"/>
                <w:szCs w:val="18"/>
              </w:rPr>
            </w:pPr>
          </w:p>
        </w:tc>
        <w:tc>
          <w:tcPr>
            <w:tcW w:w="8784" w:type="dxa"/>
            <w:gridSpan w:val="2"/>
            <w:tcBorders>
              <w:bottom w:val="single" w:sz="4" w:space="0" w:color="000000" w:themeColor="text1"/>
            </w:tcBorders>
            <w:shd w:val="clear" w:color="auto" w:fill="D9D9D9" w:themeFill="background1" w:themeFillShade="D9"/>
          </w:tcPr>
          <w:p w14:paraId="1FC570DC" w14:textId="77777777" w:rsidR="006C3082" w:rsidRPr="00396552" w:rsidRDefault="006C3082" w:rsidP="00AB2BF6">
            <w:pPr>
              <w:jc w:val="center"/>
              <w:rPr>
                <w:rFonts w:asciiTheme="majorHAnsi" w:hAnsiTheme="majorHAnsi"/>
                <w:b/>
                <w:i/>
                <w:sz w:val="18"/>
                <w:szCs w:val="18"/>
              </w:rPr>
            </w:pPr>
            <w:r w:rsidRPr="00396552">
              <w:rPr>
                <w:rFonts w:asciiTheme="majorHAnsi" w:hAnsiTheme="majorHAnsi"/>
                <w:b/>
                <w:i/>
                <w:sz w:val="18"/>
                <w:szCs w:val="18"/>
              </w:rPr>
              <w:t>Acquisition</w:t>
            </w:r>
          </w:p>
        </w:tc>
      </w:tr>
      <w:tr w:rsidR="006C3082" w14:paraId="6392AFCF" w14:textId="77777777" w:rsidTr="00AB2BF6">
        <w:tc>
          <w:tcPr>
            <w:tcW w:w="4392" w:type="dxa"/>
            <w:vMerge/>
            <w:tcBorders>
              <w:bottom w:val="single" w:sz="4" w:space="0" w:color="000000" w:themeColor="text1"/>
            </w:tcBorders>
          </w:tcPr>
          <w:p w14:paraId="0AFA8500" w14:textId="77777777" w:rsidR="006C3082" w:rsidRPr="00396552" w:rsidRDefault="006C3082">
            <w:pPr>
              <w:rPr>
                <w:rFonts w:asciiTheme="majorHAnsi" w:hAnsiTheme="majorHAnsi"/>
                <w:sz w:val="18"/>
                <w:szCs w:val="18"/>
              </w:rPr>
            </w:pPr>
          </w:p>
        </w:tc>
        <w:tc>
          <w:tcPr>
            <w:tcW w:w="4392" w:type="dxa"/>
            <w:tcBorders>
              <w:bottom w:val="single" w:sz="4" w:space="0" w:color="000000" w:themeColor="text1"/>
            </w:tcBorders>
          </w:tcPr>
          <w:p w14:paraId="47CD170F" w14:textId="77777777" w:rsidR="006C3082" w:rsidRPr="00396552" w:rsidRDefault="005D00EF" w:rsidP="001518D3">
            <w:pPr>
              <w:tabs>
                <w:tab w:val="right" w:pos="4075"/>
              </w:tabs>
              <w:rPr>
                <w:rFonts w:asciiTheme="majorHAnsi" w:hAnsiTheme="majorHAnsi"/>
                <w:sz w:val="18"/>
                <w:szCs w:val="18"/>
              </w:rPr>
            </w:pPr>
            <w:r w:rsidRPr="00396552">
              <w:rPr>
                <w:rFonts w:asciiTheme="majorHAnsi" w:hAnsiTheme="majorHAnsi"/>
                <w:i/>
                <w:sz w:val="18"/>
                <w:szCs w:val="18"/>
              </w:rPr>
              <w:t>Students will know…</w:t>
            </w:r>
            <w:r w:rsidR="001518D3" w:rsidRPr="00396552">
              <w:rPr>
                <w:rFonts w:asciiTheme="majorHAnsi" w:hAnsiTheme="majorHAnsi"/>
                <w:i/>
                <w:sz w:val="18"/>
                <w:szCs w:val="18"/>
              </w:rPr>
              <w:tab/>
            </w:r>
          </w:p>
          <w:p w14:paraId="52F49087" w14:textId="77777777" w:rsidR="001518D3"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-literary and rhetorical terms</w:t>
            </w:r>
          </w:p>
          <w:p w14:paraId="0B595E24" w14:textId="77777777" w:rsidR="00767544"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-basic information about cultural context</w:t>
            </w:r>
          </w:p>
          <w:p w14:paraId="285C6229" w14:textId="77777777" w:rsidR="00767544"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-major events/issues within the culture/country</w:t>
            </w:r>
          </w:p>
          <w:p w14:paraId="42DD5C14" w14:textId="77777777" w:rsidR="00767544"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 how to choose the best writing tools for audience/purpose</w:t>
            </w:r>
          </w:p>
          <w:p w14:paraId="21FA6DEC" w14:textId="412247BA" w:rsidR="00F1574C" w:rsidRPr="00396552" w:rsidRDefault="00F1574C" w:rsidP="001518D3">
            <w:pPr>
              <w:tabs>
                <w:tab w:val="right" w:pos="4075"/>
              </w:tabs>
              <w:rPr>
                <w:rFonts w:asciiTheme="majorHAnsi" w:hAnsiTheme="majorHAnsi"/>
                <w:sz w:val="18"/>
                <w:szCs w:val="18"/>
              </w:rPr>
            </w:pPr>
            <w:r w:rsidRPr="00396552">
              <w:rPr>
                <w:rFonts w:asciiTheme="majorHAnsi" w:hAnsiTheme="majorHAnsi"/>
                <w:sz w:val="18"/>
                <w:szCs w:val="18"/>
              </w:rPr>
              <w:t>-how to choose the best translation tools</w:t>
            </w:r>
          </w:p>
        </w:tc>
        <w:tc>
          <w:tcPr>
            <w:tcW w:w="4392" w:type="dxa"/>
            <w:tcBorders>
              <w:bottom w:val="single" w:sz="4" w:space="0" w:color="000000" w:themeColor="text1"/>
            </w:tcBorders>
          </w:tcPr>
          <w:p w14:paraId="1F57B78D" w14:textId="77777777" w:rsidR="006C3082" w:rsidRPr="00396552" w:rsidRDefault="005D00EF" w:rsidP="001518D3">
            <w:pPr>
              <w:tabs>
                <w:tab w:val="right" w:pos="4003"/>
              </w:tabs>
              <w:rPr>
                <w:rFonts w:asciiTheme="majorHAnsi" w:hAnsiTheme="majorHAnsi"/>
                <w:sz w:val="18"/>
                <w:szCs w:val="18"/>
              </w:rPr>
            </w:pPr>
            <w:r w:rsidRPr="00396552">
              <w:rPr>
                <w:rFonts w:asciiTheme="majorHAnsi" w:hAnsiTheme="majorHAnsi"/>
                <w:i/>
                <w:sz w:val="18"/>
                <w:szCs w:val="18"/>
              </w:rPr>
              <w:t>Students will be skilled at…</w:t>
            </w:r>
            <w:r w:rsidR="001518D3" w:rsidRPr="00396552">
              <w:rPr>
                <w:rFonts w:asciiTheme="majorHAnsi" w:hAnsiTheme="majorHAnsi"/>
                <w:i/>
                <w:sz w:val="18"/>
                <w:szCs w:val="18"/>
              </w:rPr>
              <w:tab/>
            </w:r>
          </w:p>
          <w:p w14:paraId="3D6ED36D" w14:textId="77777777" w:rsidR="00767544" w:rsidRPr="00396552" w:rsidRDefault="00767544" w:rsidP="00767544">
            <w:pPr>
              <w:pStyle w:val="TableGrid1"/>
              <w:rPr>
                <w:rFonts w:asciiTheme="majorHAnsi" w:hAnsiTheme="majorHAnsi"/>
                <w:sz w:val="18"/>
                <w:szCs w:val="18"/>
              </w:rPr>
            </w:pPr>
            <w:r w:rsidRPr="00396552">
              <w:rPr>
                <w:rFonts w:asciiTheme="majorHAnsi" w:hAnsiTheme="majorHAnsi"/>
                <w:sz w:val="18"/>
                <w:szCs w:val="18"/>
              </w:rPr>
              <w:t>-recognizing how author purpose impacts reader perception of the text</w:t>
            </w:r>
          </w:p>
          <w:p w14:paraId="5FB1C461" w14:textId="77777777" w:rsidR="00767544" w:rsidRPr="00396552" w:rsidRDefault="00767544" w:rsidP="00767544">
            <w:pPr>
              <w:pStyle w:val="TableGrid1"/>
              <w:rPr>
                <w:rFonts w:asciiTheme="majorHAnsi" w:hAnsiTheme="majorHAnsi"/>
                <w:sz w:val="18"/>
                <w:szCs w:val="18"/>
              </w:rPr>
            </w:pPr>
            <w:r w:rsidRPr="00396552">
              <w:rPr>
                <w:rFonts w:asciiTheme="majorHAnsi" w:hAnsiTheme="majorHAnsi"/>
                <w:sz w:val="18"/>
                <w:szCs w:val="18"/>
              </w:rPr>
              <w:t>-analyzing why author chooses to use literary and rhetorical techniques</w:t>
            </w:r>
          </w:p>
          <w:p w14:paraId="07A66AED" w14:textId="77777777" w:rsidR="00767544" w:rsidRPr="00396552" w:rsidRDefault="00767544" w:rsidP="00767544">
            <w:pPr>
              <w:pStyle w:val="TableGrid1"/>
              <w:rPr>
                <w:rFonts w:asciiTheme="majorHAnsi" w:hAnsiTheme="majorHAnsi"/>
                <w:sz w:val="18"/>
                <w:szCs w:val="18"/>
              </w:rPr>
            </w:pPr>
            <w:r w:rsidRPr="00396552">
              <w:rPr>
                <w:rFonts w:asciiTheme="majorHAnsi" w:hAnsiTheme="majorHAnsi"/>
                <w:sz w:val="18"/>
                <w:szCs w:val="18"/>
              </w:rPr>
              <w:t>-utilizing high level writing techniques to communicate ideas and create an argument</w:t>
            </w:r>
          </w:p>
          <w:p w14:paraId="382B0ACA" w14:textId="77777777" w:rsidR="001518D3" w:rsidRPr="00396552" w:rsidRDefault="00767544" w:rsidP="00767544">
            <w:pPr>
              <w:tabs>
                <w:tab w:val="right" w:pos="4003"/>
              </w:tabs>
              <w:rPr>
                <w:rFonts w:asciiTheme="majorHAnsi" w:hAnsiTheme="majorHAnsi"/>
                <w:color w:val="141413"/>
                <w:sz w:val="18"/>
                <w:szCs w:val="18"/>
              </w:rPr>
            </w:pPr>
            <w:r w:rsidRPr="00396552">
              <w:rPr>
                <w:rFonts w:asciiTheme="majorHAnsi" w:hAnsiTheme="majorHAnsi"/>
                <w:sz w:val="18"/>
                <w:szCs w:val="18"/>
              </w:rPr>
              <w:t>-</w:t>
            </w:r>
            <w:r w:rsidRPr="00396552">
              <w:rPr>
                <w:rFonts w:asciiTheme="majorHAnsi" w:hAnsiTheme="majorHAnsi"/>
                <w:color w:val="141413"/>
                <w:sz w:val="18"/>
                <w:szCs w:val="18"/>
              </w:rPr>
              <w:t xml:space="preserve"> collaborating with others, in small and large groups, to make sense of texts and address performance challenges</w:t>
            </w:r>
          </w:p>
          <w:p w14:paraId="36FC5414" w14:textId="09324D26"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 using research techniques to find credible sources and integrating these sources into documents as tools of argumentation.</w:t>
            </w:r>
          </w:p>
          <w:p w14:paraId="03295446" w14:textId="6649C44B" w:rsidR="00F1574C" w:rsidRPr="00396552" w:rsidRDefault="00F1574C" w:rsidP="00767544">
            <w:pPr>
              <w:tabs>
                <w:tab w:val="right" w:pos="4003"/>
              </w:tabs>
              <w:rPr>
                <w:rFonts w:asciiTheme="majorHAnsi" w:hAnsiTheme="majorHAnsi"/>
                <w:sz w:val="18"/>
                <w:szCs w:val="18"/>
              </w:rPr>
            </w:pPr>
          </w:p>
        </w:tc>
      </w:tr>
      <w:tr w:rsidR="006C3082" w14:paraId="09F7D579" w14:textId="77777777" w:rsidTr="005D00EF">
        <w:tc>
          <w:tcPr>
            <w:tcW w:w="13176" w:type="dxa"/>
            <w:gridSpan w:val="3"/>
            <w:tcBorders>
              <w:bottom w:val="single" w:sz="4" w:space="0" w:color="000000" w:themeColor="text1"/>
            </w:tcBorders>
            <w:shd w:val="clear" w:color="auto" w:fill="000000" w:themeFill="text1"/>
          </w:tcPr>
          <w:p w14:paraId="0D6F82C1" w14:textId="7B2E91D6" w:rsidR="006C3082" w:rsidRPr="00396552" w:rsidRDefault="006C3082" w:rsidP="006C3082">
            <w:pPr>
              <w:jc w:val="center"/>
              <w:rPr>
                <w:rFonts w:asciiTheme="majorHAnsi" w:hAnsiTheme="majorHAnsi"/>
                <w:b/>
                <w:color w:val="FFFFFF" w:themeColor="background1"/>
                <w:sz w:val="18"/>
                <w:szCs w:val="18"/>
              </w:rPr>
            </w:pPr>
            <w:r w:rsidRPr="00396552">
              <w:rPr>
                <w:rFonts w:asciiTheme="majorHAnsi" w:hAnsiTheme="majorHAnsi"/>
                <w:b/>
                <w:color w:val="FFFFFF" w:themeColor="background1"/>
                <w:sz w:val="18"/>
                <w:szCs w:val="18"/>
              </w:rPr>
              <w:lastRenderedPageBreak/>
              <w:t>Stage 2 - Evidence</w:t>
            </w:r>
          </w:p>
        </w:tc>
      </w:tr>
      <w:tr w:rsidR="006C3082" w14:paraId="60123865" w14:textId="77777777" w:rsidTr="005D00EF">
        <w:tc>
          <w:tcPr>
            <w:tcW w:w="4392" w:type="dxa"/>
            <w:shd w:val="clear" w:color="auto" w:fill="D9D9D9" w:themeFill="background1" w:themeFillShade="D9"/>
          </w:tcPr>
          <w:p w14:paraId="03C52EA5"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3E9B1F72" w14:textId="77777777" w:rsidR="006C3082" w:rsidRPr="005D00EF" w:rsidRDefault="006C3082">
            <w:pPr>
              <w:rPr>
                <w:b/>
              </w:rPr>
            </w:pPr>
            <w:r w:rsidRPr="005D00EF">
              <w:rPr>
                <w:b/>
              </w:rPr>
              <w:t>Assessment Evidence</w:t>
            </w:r>
          </w:p>
        </w:tc>
      </w:tr>
      <w:tr w:rsidR="006C3082" w14:paraId="018C7907" w14:textId="77777777" w:rsidTr="00AB2BF6">
        <w:tc>
          <w:tcPr>
            <w:tcW w:w="4392" w:type="dxa"/>
          </w:tcPr>
          <w:p w14:paraId="717AA40F" w14:textId="08F4CEB6" w:rsidR="006C3082" w:rsidRDefault="006238CA" w:rsidP="007A3BF9">
            <w:pPr>
              <w:pStyle w:val="ListParagraph"/>
              <w:numPr>
                <w:ilvl w:val="0"/>
                <w:numId w:val="5"/>
              </w:numPr>
            </w:pPr>
            <w:r>
              <w:t>Identify rhetorical or propaganda techniques within advertisements and analyze possible effects of techniques upon viewers and consumption.</w:t>
            </w:r>
          </w:p>
          <w:p w14:paraId="353CFEE0" w14:textId="77777777" w:rsidR="007A3BF9" w:rsidRDefault="007A3BF9" w:rsidP="007A3BF9"/>
          <w:p w14:paraId="000AB258" w14:textId="77777777" w:rsidR="007A3BF9" w:rsidRDefault="007A3BF9" w:rsidP="007A3BF9"/>
          <w:p w14:paraId="35687AB7" w14:textId="77777777" w:rsidR="007A3BF9" w:rsidRDefault="007A3BF9" w:rsidP="007A3BF9"/>
          <w:p w14:paraId="0438806C" w14:textId="77777777" w:rsidR="007A3BF9" w:rsidRDefault="007A3BF9" w:rsidP="007A3BF9"/>
          <w:p w14:paraId="06A36A5B" w14:textId="77777777" w:rsidR="007A3BF9" w:rsidRDefault="007A3BF9" w:rsidP="007A3BF9"/>
          <w:p w14:paraId="4633E499" w14:textId="77777777" w:rsidR="007A3BF9" w:rsidRDefault="007A3BF9" w:rsidP="007A3BF9"/>
          <w:p w14:paraId="24E6D00B" w14:textId="308007B2" w:rsidR="007A3BF9" w:rsidRDefault="009C76E1" w:rsidP="009C76E1">
            <w:pPr>
              <w:pStyle w:val="ListParagraph"/>
              <w:numPr>
                <w:ilvl w:val="0"/>
                <w:numId w:val="5"/>
              </w:numPr>
            </w:pPr>
            <w:r>
              <w:t xml:space="preserve">Demonstrates deep analysis and synthesis of materials through formal class discussion. </w:t>
            </w:r>
          </w:p>
          <w:p w14:paraId="7C59516A" w14:textId="77777777" w:rsidR="009C76E1" w:rsidRDefault="009C76E1" w:rsidP="009C76E1"/>
          <w:p w14:paraId="0995594E" w14:textId="77777777" w:rsidR="009C76E1" w:rsidRDefault="009C76E1" w:rsidP="009C76E1"/>
          <w:p w14:paraId="418FBA4F" w14:textId="77777777" w:rsidR="009C76E1" w:rsidRDefault="009C76E1" w:rsidP="009C76E1"/>
          <w:p w14:paraId="41EB52A6" w14:textId="77777777" w:rsidR="009C76E1" w:rsidRDefault="009C76E1" w:rsidP="009C76E1"/>
          <w:p w14:paraId="398FF9F8" w14:textId="63757DF4" w:rsidR="009C76E1" w:rsidRDefault="009C76E1" w:rsidP="00227F23">
            <w:pPr>
              <w:pStyle w:val="ListParagraph"/>
              <w:numPr>
                <w:ilvl w:val="0"/>
                <w:numId w:val="5"/>
              </w:numPr>
            </w:pPr>
            <w:r>
              <w:t>Illustrates research techniques through proper synthesizing and citing of information.</w:t>
            </w:r>
          </w:p>
          <w:p w14:paraId="3BA89723" w14:textId="77777777" w:rsidR="00227F23" w:rsidRDefault="00227F23" w:rsidP="00227F23"/>
          <w:p w14:paraId="713D9A84" w14:textId="77777777" w:rsidR="00227F23" w:rsidRDefault="00227F23" w:rsidP="00227F23"/>
          <w:p w14:paraId="635DA8C5" w14:textId="77777777" w:rsidR="00227F23" w:rsidRDefault="00227F23" w:rsidP="00227F23"/>
          <w:p w14:paraId="1B208049" w14:textId="6CC7A8C3" w:rsidR="00227F23" w:rsidRDefault="00227F23" w:rsidP="00227F23">
            <w:r>
              <w:t xml:space="preserve">4.  Creation of a website that </w:t>
            </w:r>
            <w:r w:rsidR="004C52DB">
              <w:t xml:space="preserve">publishes findings from research and provides an argument that strives to answer the chosen essential question.  </w:t>
            </w:r>
          </w:p>
          <w:p w14:paraId="6E813929" w14:textId="77777777" w:rsidR="00227F23" w:rsidRDefault="00227F23" w:rsidP="00227F23"/>
          <w:p w14:paraId="360A6EAE" w14:textId="09003256" w:rsidR="00227F23" w:rsidRDefault="00292719" w:rsidP="00227F23">
            <w:r>
              <w:t xml:space="preserve">5.  </w:t>
            </w:r>
            <w:r w:rsidR="00227F23">
              <w:t xml:space="preserve">Demonstrate effective digital </w:t>
            </w:r>
            <w:r w:rsidR="00227F23">
              <w:lastRenderedPageBreak/>
              <w:t xml:space="preserve">communication practices with students from other countries in which the company/brand markets the product or service.  </w:t>
            </w:r>
          </w:p>
        </w:tc>
        <w:tc>
          <w:tcPr>
            <w:tcW w:w="8784" w:type="dxa"/>
            <w:gridSpan w:val="2"/>
          </w:tcPr>
          <w:p w14:paraId="601D86BA" w14:textId="39BB2798" w:rsidR="006238CA" w:rsidRDefault="006238CA" w:rsidP="00110A36">
            <w:pPr>
              <w:tabs>
                <w:tab w:val="right" w:pos="8408"/>
              </w:tabs>
            </w:pPr>
            <w:r>
              <w:lastRenderedPageBreak/>
              <w:t>1.  Identification of rhetorical/propaganda techniques:  Students will showcase application of knowledge of rhetorical and propaganda techniques by finding samples of each major technique</w:t>
            </w:r>
            <w:r w:rsidR="008B6C3B">
              <w:t>.</w:t>
            </w:r>
            <w:r>
              <w:t xml:space="preserve"> </w:t>
            </w:r>
          </w:p>
          <w:p w14:paraId="71021E03" w14:textId="77777777" w:rsidR="006238CA" w:rsidRDefault="006238CA" w:rsidP="001518D3">
            <w:pPr>
              <w:tabs>
                <w:tab w:val="right" w:pos="8408"/>
              </w:tabs>
            </w:pPr>
          </w:p>
          <w:p w14:paraId="5B336457" w14:textId="77777777" w:rsidR="006238CA" w:rsidRDefault="006238CA" w:rsidP="001518D3">
            <w:pPr>
              <w:tabs>
                <w:tab w:val="right" w:pos="8408"/>
              </w:tabs>
            </w:pPr>
          </w:p>
          <w:p w14:paraId="5BEAB20E" w14:textId="77777777" w:rsidR="00110A36" w:rsidRDefault="00110A36" w:rsidP="00110A36">
            <w:pPr>
              <w:pStyle w:val="ListParagraph"/>
              <w:tabs>
                <w:tab w:val="right" w:pos="8408"/>
              </w:tabs>
            </w:pPr>
          </w:p>
          <w:p w14:paraId="55BDB9FF" w14:textId="77777777" w:rsidR="00110A36" w:rsidRDefault="00110A36" w:rsidP="00110A36">
            <w:pPr>
              <w:pStyle w:val="ListParagraph"/>
              <w:tabs>
                <w:tab w:val="right" w:pos="8408"/>
              </w:tabs>
            </w:pPr>
          </w:p>
          <w:p w14:paraId="6A954F97" w14:textId="77777777" w:rsidR="00110A36" w:rsidRDefault="00110A36" w:rsidP="00110A36">
            <w:pPr>
              <w:pStyle w:val="ListParagraph"/>
              <w:tabs>
                <w:tab w:val="right" w:pos="8408"/>
              </w:tabs>
            </w:pPr>
          </w:p>
          <w:p w14:paraId="7D1B3988" w14:textId="77777777" w:rsidR="00110A36" w:rsidRDefault="00110A36" w:rsidP="00110A36">
            <w:pPr>
              <w:pStyle w:val="ListParagraph"/>
              <w:tabs>
                <w:tab w:val="right" w:pos="8408"/>
              </w:tabs>
            </w:pPr>
          </w:p>
          <w:p w14:paraId="422B325B" w14:textId="77777777" w:rsidR="00110A36" w:rsidRDefault="00110A36" w:rsidP="00110A36">
            <w:pPr>
              <w:pStyle w:val="ListParagraph"/>
              <w:tabs>
                <w:tab w:val="right" w:pos="8408"/>
              </w:tabs>
            </w:pPr>
          </w:p>
          <w:p w14:paraId="2DB8F425" w14:textId="3D48ED50" w:rsidR="009C76E1" w:rsidRDefault="00110A36" w:rsidP="00110A36">
            <w:pPr>
              <w:pStyle w:val="ListParagraph"/>
              <w:numPr>
                <w:ilvl w:val="0"/>
                <w:numId w:val="9"/>
              </w:numPr>
              <w:tabs>
                <w:tab w:val="right" w:pos="8408"/>
              </w:tabs>
            </w:pPr>
            <w:r>
              <w:t xml:space="preserve"> </w:t>
            </w:r>
            <w:r w:rsidR="009C76E1">
              <w:t xml:space="preserve">Socratic Seminar: Students will be required to read/annotate 3-4 articles, presentations or essays pertaining to global marketing.  Students must create sample opening, core, closing questions before the seminar. </w:t>
            </w:r>
          </w:p>
          <w:p w14:paraId="31C4FDEA" w14:textId="77777777" w:rsidR="00110A36" w:rsidRDefault="00110A36" w:rsidP="00110A36">
            <w:pPr>
              <w:tabs>
                <w:tab w:val="right" w:pos="8408"/>
              </w:tabs>
            </w:pPr>
          </w:p>
          <w:p w14:paraId="2A2582C4" w14:textId="77777777" w:rsidR="00110A36" w:rsidRDefault="00110A36" w:rsidP="00110A36">
            <w:pPr>
              <w:tabs>
                <w:tab w:val="right" w:pos="8408"/>
              </w:tabs>
            </w:pPr>
          </w:p>
          <w:p w14:paraId="7C1654D8" w14:textId="77777777" w:rsidR="00110A36" w:rsidRDefault="00110A36" w:rsidP="00110A36">
            <w:pPr>
              <w:tabs>
                <w:tab w:val="right" w:pos="8408"/>
              </w:tabs>
            </w:pPr>
          </w:p>
          <w:p w14:paraId="7FC1D2C8" w14:textId="77777777" w:rsidR="00110A36" w:rsidRDefault="00110A36" w:rsidP="00110A36">
            <w:pPr>
              <w:tabs>
                <w:tab w:val="right" w:pos="8408"/>
              </w:tabs>
            </w:pPr>
          </w:p>
          <w:p w14:paraId="6E9FC219" w14:textId="0310E0E2" w:rsidR="009C76E1" w:rsidRDefault="009C76E1" w:rsidP="009C76E1">
            <w:pPr>
              <w:tabs>
                <w:tab w:val="right" w:pos="8408"/>
              </w:tabs>
              <w:ind w:left="360"/>
            </w:pPr>
            <w:r>
              <w:t xml:space="preserve">3.  </w:t>
            </w:r>
            <w:r w:rsidR="00227F23">
              <w:t xml:space="preserve">Company/Brand mini research presentation: Students will research and compile resources about a company or brand that is marketed internationally.  All findings from research will be presented through a Voice Thread presentation that showcases necessary citations (both in-text and through works cited page) and conveys basic information about company/brand inception, evolution and present status worldwide.  </w:t>
            </w:r>
          </w:p>
          <w:p w14:paraId="03DBDE2B" w14:textId="77777777" w:rsidR="009C76E1" w:rsidRDefault="009C76E1" w:rsidP="009C76E1">
            <w:pPr>
              <w:tabs>
                <w:tab w:val="right" w:pos="8408"/>
              </w:tabs>
              <w:ind w:left="360"/>
            </w:pPr>
          </w:p>
          <w:p w14:paraId="104883F4" w14:textId="344387E3" w:rsidR="00227F23" w:rsidRDefault="004C52DB" w:rsidP="001518D3">
            <w:pPr>
              <w:tabs>
                <w:tab w:val="right" w:pos="8408"/>
              </w:tabs>
            </w:pPr>
            <w:r>
              <w:t xml:space="preserve">4.  “How does culture impact advertising and marketing?” research project: Students will research how culture impacts the advertising and marketing of chosen company/brand within two countries outside the United States.  All findings will be presented on a website incorporating multimedia created by the student (video, audio, interactive presentation, etc.). </w:t>
            </w:r>
          </w:p>
          <w:p w14:paraId="5DF2D4AE" w14:textId="77777777" w:rsidR="00227F23" w:rsidRDefault="00227F23" w:rsidP="001518D3">
            <w:pPr>
              <w:tabs>
                <w:tab w:val="right" w:pos="8408"/>
              </w:tabs>
            </w:pPr>
          </w:p>
          <w:p w14:paraId="73CFAF7E" w14:textId="3A4FA674" w:rsidR="006238CA" w:rsidRDefault="00292719" w:rsidP="001518D3">
            <w:pPr>
              <w:tabs>
                <w:tab w:val="right" w:pos="8408"/>
              </w:tabs>
            </w:pPr>
            <w:r>
              <w:t xml:space="preserve">5.  </w:t>
            </w:r>
            <w:r w:rsidR="00227F23">
              <w:t xml:space="preserve">Blogging about research:  Students will create a blog presenting </w:t>
            </w:r>
            <w:r>
              <w:t xml:space="preserve">research found throughout </w:t>
            </w:r>
            <w:r>
              <w:lastRenderedPageBreak/>
              <w:t>the duration of the project (9 weeks).  All students must find and maintain an “</w:t>
            </w:r>
            <w:proofErr w:type="spellStart"/>
            <w:r>
              <w:t>epal</w:t>
            </w:r>
            <w:proofErr w:type="spellEnd"/>
            <w:r>
              <w:t xml:space="preserve">” that lives in the </w:t>
            </w:r>
            <w:r w:rsidR="00182404">
              <w:t xml:space="preserve">chosen </w:t>
            </w:r>
            <w:r>
              <w:t xml:space="preserve">country </w:t>
            </w:r>
            <w:r w:rsidR="00182404">
              <w:t xml:space="preserve">that is being researched for the project.  Communication between the student and </w:t>
            </w:r>
            <w:proofErr w:type="spellStart"/>
            <w:r w:rsidR="00182404">
              <w:t>epal</w:t>
            </w:r>
            <w:proofErr w:type="spellEnd"/>
            <w:r w:rsidR="00182404">
              <w:t xml:space="preserve"> will take place on the blog and center around the reflection questions that students create at the end of each blog post.  </w:t>
            </w:r>
          </w:p>
        </w:tc>
      </w:tr>
      <w:tr w:rsidR="006C3082" w14:paraId="5E433112" w14:textId="77777777" w:rsidTr="005D00EF">
        <w:tc>
          <w:tcPr>
            <w:tcW w:w="4392" w:type="dxa"/>
            <w:tcBorders>
              <w:bottom w:val="single" w:sz="4" w:space="0" w:color="000000" w:themeColor="text1"/>
            </w:tcBorders>
          </w:tcPr>
          <w:p w14:paraId="050BA596" w14:textId="043188D5" w:rsidR="006C3082" w:rsidRDefault="00792D52">
            <w:r>
              <w:lastRenderedPageBreak/>
              <w:t xml:space="preserve">Demonstrates deep analysis of the connections between cultural practices and consumer culture practices.  Global competencies evolve throughout the duration of the project.  </w:t>
            </w:r>
          </w:p>
        </w:tc>
        <w:tc>
          <w:tcPr>
            <w:tcW w:w="8784" w:type="dxa"/>
            <w:gridSpan w:val="2"/>
            <w:tcBorders>
              <w:bottom w:val="single" w:sz="4" w:space="0" w:color="000000" w:themeColor="text1"/>
            </w:tcBorders>
          </w:tcPr>
          <w:p w14:paraId="2ADC2D22" w14:textId="77777777" w:rsidR="006C3082" w:rsidRDefault="006C3082" w:rsidP="001518D3">
            <w:pPr>
              <w:tabs>
                <w:tab w:val="right" w:pos="8421"/>
              </w:tabs>
            </w:pPr>
            <w:r>
              <w:t>OTHER EVIDENCE:</w:t>
            </w:r>
            <w:r w:rsidR="001518D3">
              <w:tab/>
            </w:r>
          </w:p>
          <w:p w14:paraId="6B3772DA" w14:textId="6D54C0F9" w:rsidR="001518D3" w:rsidRDefault="00792D52" w:rsidP="00792D52">
            <w:pPr>
              <w:pStyle w:val="ListParagraph"/>
              <w:numPr>
                <w:ilvl w:val="0"/>
                <w:numId w:val="7"/>
              </w:numPr>
              <w:tabs>
                <w:tab w:val="right" w:pos="8421"/>
              </w:tabs>
            </w:pPr>
            <w:r>
              <w:t>journal entries</w:t>
            </w:r>
          </w:p>
          <w:p w14:paraId="6A992A40" w14:textId="77777777" w:rsidR="00792D52" w:rsidRDefault="00792D52" w:rsidP="00792D52">
            <w:pPr>
              <w:pStyle w:val="ListParagraph"/>
              <w:numPr>
                <w:ilvl w:val="0"/>
                <w:numId w:val="7"/>
              </w:numPr>
              <w:tabs>
                <w:tab w:val="right" w:pos="8421"/>
              </w:tabs>
            </w:pPr>
            <w:r>
              <w:t>observation</w:t>
            </w:r>
          </w:p>
          <w:p w14:paraId="64D698CA" w14:textId="77777777" w:rsidR="00792D52" w:rsidRDefault="00792D52" w:rsidP="00792D52">
            <w:pPr>
              <w:pStyle w:val="ListParagraph"/>
              <w:numPr>
                <w:ilvl w:val="0"/>
                <w:numId w:val="7"/>
              </w:numPr>
              <w:tabs>
                <w:tab w:val="right" w:pos="8421"/>
              </w:tabs>
            </w:pPr>
            <w:r>
              <w:t>individual meetings between teacher and student</w:t>
            </w:r>
          </w:p>
          <w:p w14:paraId="5BBC34D2" w14:textId="67E5DFA3" w:rsidR="00792D52" w:rsidRDefault="00792D52" w:rsidP="00792D52">
            <w:pPr>
              <w:pStyle w:val="ListParagraph"/>
              <w:numPr>
                <w:ilvl w:val="0"/>
                <w:numId w:val="7"/>
              </w:numPr>
              <w:tabs>
                <w:tab w:val="right" w:pos="8421"/>
              </w:tabs>
            </w:pPr>
            <w:r>
              <w:t>group discussions about evolving ideas of global citizenship</w:t>
            </w:r>
          </w:p>
        </w:tc>
      </w:tr>
      <w:tr w:rsidR="005D00EF" w14:paraId="6B9D0E3A" w14:textId="77777777" w:rsidTr="005D00EF">
        <w:tc>
          <w:tcPr>
            <w:tcW w:w="13176" w:type="dxa"/>
            <w:gridSpan w:val="3"/>
            <w:shd w:val="clear" w:color="auto" w:fill="000000" w:themeFill="text1"/>
          </w:tcPr>
          <w:p w14:paraId="52BE5A5A" w14:textId="17B07785"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14:paraId="0E81FD6F" w14:textId="77777777" w:rsidTr="00AB2BF6">
        <w:tc>
          <w:tcPr>
            <w:tcW w:w="13176" w:type="dxa"/>
            <w:gridSpan w:val="3"/>
          </w:tcPr>
          <w:p w14:paraId="0337B79E" w14:textId="405994E3" w:rsidR="001518D3" w:rsidRDefault="005D00EF" w:rsidP="001518D3">
            <w:pPr>
              <w:jc w:val="center"/>
            </w:pPr>
            <w:r w:rsidRPr="005D00EF">
              <w:rPr>
                <w:i/>
              </w:rPr>
              <w:t>Summary of Key Learning Events and Instruction</w:t>
            </w:r>
          </w:p>
          <w:p w14:paraId="574E53B9" w14:textId="42A02A39" w:rsidR="00110A36" w:rsidRDefault="008B6C3B" w:rsidP="00110A36">
            <w:pPr>
              <w:tabs>
                <w:tab w:val="right" w:pos="8408"/>
              </w:tabs>
            </w:pPr>
            <w:r w:rsidRPr="006A78C9">
              <w:rPr>
                <w:b/>
              </w:rPr>
              <w:t>-Rhetorical and Propaganda Technique Activity:</w:t>
            </w:r>
            <w:r>
              <w:t xml:space="preserve">  </w:t>
            </w:r>
            <w:r w:rsidR="00110A36">
              <w:t xml:space="preserve">Directions for this activity can be found at: </w:t>
            </w:r>
            <w:hyperlink r:id="rId7" w:history="1">
              <w:r w:rsidR="00110A36" w:rsidRPr="006020DB">
                <w:rPr>
                  <w:rStyle w:val="Hyperlink"/>
                </w:rPr>
                <w:t>https://docs.google.com/document/d/1iS7_CfbnWh-6oA7hm4yD5jZccYkFC66VshLbtsNPLiA/edit?authkey=CM30l4wE</w:t>
              </w:r>
            </w:hyperlink>
            <w:r w:rsidR="00110A36">
              <w:t>.  Students will showcase application of knowledge of rhetorical and propaganda techniques by finding samples of each major technique online using the following sites:</w:t>
            </w:r>
          </w:p>
          <w:p w14:paraId="72EECB94" w14:textId="77777777" w:rsidR="00110A36" w:rsidRDefault="009122FB" w:rsidP="00110A36">
            <w:pPr>
              <w:tabs>
                <w:tab w:val="right" w:pos="8408"/>
              </w:tabs>
            </w:pPr>
            <w:hyperlink r:id="rId8" w:history="1">
              <w:r w:rsidR="00110A36" w:rsidRPr="006D59C1">
                <w:rPr>
                  <w:rStyle w:val="Hyperlink"/>
                </w:rPr>
                <w:t>http://www.adflip.com/</w:t>
              </w:r>
            </w:hyperlink>
          </w:p>
          <w:p w14:paraId="4E04D1C5" w14:textId="77777777" w:rsidR="00110A36" w:rsidRDefault="009122FB" w:rsidP="00110A36">
            <w:pPr>
              <w:tabs>
                <w:tab w:val="right" w:pos="8408"/>
              </w:tabs>
            </w:pPr>
            <w:hyperlink r:id="rId9" w:history="1">
              <w:r w:rsidR="00110A36" w:rsidRPr="006D59C1">
                <w:rPr>
                  <w:rStyle w:val="Hyperlink"/>
                </w:rPr>
                <w:t>http://adage.com/</w:t>
              </w:r>
            </w:hyperlink>
          </w:p>
          <w:p w14:paraId="29F046B6" w14:textId="77777777" w:rsidR="00110A36" w:rsidRDefault="009122FB" w:rsidP="00110A36">
            <w:pPr>
              <w:tabs>
                <w:tab w:val="right" w:pos="8408"/>
              </w:tabs>
              <w:rPr>
                <w:rStyle w:val="Hyperlink"/>
              </w:rPr>
            </w:pPr>
            <w:hyperlink r:id="rId10" w:history="1">
              <w:r w:rsidR="00110A36" w:rsidRPr="006D59C1">
                <w:rPr>
                  <w:rStyle w:val="Hyperlink"/>
                </w:rPr>
                <w:t>http://library.duke.edu/digitalcollections/adaccess/</w:t>
              </w:r>
            </w:hyperlink>
          </w:p>
          <w:p w14:paraId="1580AEA4" w14:textId="77777777" w:rsidR="00110A36" w:rsidRDefault="00110A36" w:rsidP="00110A36">
            <w:pPr>
              <w:tabs>
                <w:tab w:val="right" w:pos="8408"/>
              </w:tabs>
              <w:rPr>
                <w:rStyle w:val="Hyperlink"/>
              </w:rPr>
            </w:pPr>
          </w:p>
          <w:p w14:paraId="04B88C91" w14:textId="1C4F2533" w:rsidR="00110A36" w:rsidRDefault="00110A36" w:rsidP="00110A36">
            <w:pPr>
              <w:tabs>
                <w:tab w:val="right" w:pos="8408"/>
              </w:tabs>
              <w:rPr>
                <w:rStyle w:val="Hyperlink"/>
                <w:color w:val="auto"/>
                <w:u w:val="none"/>
              </w:rPr>
            </w:pPr>
            <w:r w:rsidRPr="00110A36">
              <w:rPr>
                <w:rStyle w:val="Hyperlink"/>
                <w:color w:val="auto"/>
                <w:u w:val="none"/>
              </w:rPr>
              <w:t xml:space="preserve">After filling in a chart asking for students to analyze how the advertisement </w:t>
            </w:r>
            <w:r>
              <w:rPr>
                <w:rStyle w:val="Hyperlink"/>
                <w:color w:val="auto"/>
                <w:u w:val="none"/>
              </w:rPr>
              <w:t>uses each technique listed, students will be asked to create their own advertisement using one main propaganda technique.</w:t>
            </w:r>
          </w:p>
          <w:p w14:paraId="2352DAFD" w14:textId="77777777" w:rsidR="00110A36" w:rsidRDefault="00110A36" w:rsidP="00110A36">
            <w:pPr>
              <w:tabs>
                <w:tab w:val="right" w:pos="8408"/>
              </w:tabs>
              <w:rPr>
                <w:rStyle w:val="Hyperlink"/>
                <w:color w:val="auto"/>
                <w:u w:val="none"/>
              </w:rPr>
            </w:pPr>
          </w:p>
          <w:p w14:paraId="0EFC616C" w14:textId="267F4146" w:rsidR="00110A36" w:rsidRDefault="00110A36" w:rsidP="00110A36">
            <w:pPr>
              <w:tabs>
                <w:tab w:val="right" w:pos="8408"/>
              </w:tabs>
              <w:rPr>
                <w:rStyle w:val="Hyperlink"/>
                <w:color w:val="auto"/>
                <w:u w:val="none"/>
              </w:rPr>
            </w:pPr>
            <w:r w:rsidRPr="006A78C9">
              <w:rPr>
                <w:rStyle w:val="Hyperlink"/>
                <w:b/>
                <w:color w:val="auto"/>
                <w:u w:val="none"/>
              </w:rPr>
              <w:t>-</w:t>
            </w:r>
            <w:r w:rsidR="00E72FB1" w:rsidRPr="006A78C9">
              <w:rPr>
                <w:rStyle w:val="Hyperlink"/>
                <w:b/>
                <w:color w:val="auto"/>
                <w:u w:val="none"/>
              </w:rPr>
              <w:t>Readings/Analysis:</w:t>
            </w:r>
            <w:r w:rsidR="00E72FB1">
              <w:rPr>
                <w:rStyle w:val="Hyperlink"/>
                <w:color w:val="auto"/>
                <w:u w:val="none"/>
              </w:rPr>
              <w:t xml:space="preserve"> Throughout the first week of the project students must read/view and annotate the following pieces:</w:t>
            </w:r>
          </w:p>
          <w:p w14:paraId="574DBD3B" w14:textId="6AC2C0AE" w:rsidR="008B6C3B" w:rsidRDefault="009122FB" w:rsidP="001518D3">
            <w:hyperlink r:id="rId11" w:history="1">
              <w:r w:rsidR="0028496C" w:rsidRPr="0028496C">
                <w:rPr>
                  <w:rStyle w:val="Hyperlink"/>
                </w:rPr>
                <w:t>Coca-Cola Launches Global Music Effort to Connect With Teens</w:t>
              </w:r>
            </w:hyperlink>
          </w:p>
          <w:p w14:paraId="1B822C75" w14:textId="182A759C" w:rsidR="0028496C" w:rsidRDefault="009122FB" w:rsidP="001518D3">
            <w:hyperlink r:id="rId12" w:history="1">
              <w:r w:rsidR="0028496C" w:rsidRPr="0028496C">
                <w:rPr>
                  <w:rStyle w:val="Hyperlink"/>
                </w:rPr>
                <w:t>Global Advertising</w:t>
              </w:r>
            </w:hyperlink>
          </w:p>
          <w:p w14:paraId="718BA591" w14:textId="3D987747" w:rsidR="0028496C" w:rsidRDefault="009122FB" w:rsidP="001518D3">
            <w:hyperlink r:id="rId13" w:history="1">
              <w:r w:rsidR="0028496C" w:rsidRPr="0028496C">
                <w:rPr>
                  <w:rStyle w:val="Hyperlink"/>
                </w:rPr>
                <w:t>Brands Across Borders</w:t>
              </w:r>
            </w:hyperlink>
          </w:p>
          <w:p w14:paraId="1D24B5B6" w14:textId="77777777" w:rsidR="0028496C" w:rsidRDefault="0028496C" w:rsidP="001518D3"/>
          <w:p w14:paraId="245BD592" w14:textId="049B8525" w:rsidR="0028496C" w:rsidRDefault="0028496C" w:rsidP="001518D3">
            <w:r w:rsidRPr="006A78C9">
              <w:rPr>
                <w:b/>
              </w:rPr>
              <w:t>-Socratic Seminar:</w:t>
            </w:r>
            <w:r>
              <w:t xml:space="preserve"> After completing readings and other activities students will engage in a formal seminar before which they must create opening, core and closing questions.  </w:t>
            </w:r>
            <w:r w:rsidR="00D55CB6">
              <w:t xml:space="preserve">Expectations for the Socratic Seminar can be accessed at: </w:t>
            </w:r>
            <w:hyperlink r:id="rId14" w:history="1">
              <w:r w:rsidR="00D55CB6" w:rsidRPr="006020DB">
                <w:rPr>
                  <w:rStyle w:val="Hyperlink"/>
                </w:rPr>
                <w:t>https://docs.google.com/document/d/1RZjG9jipJKbEQr4OZ20Tc0z4KzNnuIGgfbEZDI9njOU/edit</w:t>
              </w:r>
            </w:hyperlink>
          </w:p>
          <w:p w14:paraId="373D8FBA" w14:textId="77777777" w:rsidR="00D55CB6" w:rsidRDefault="00D55CB6" w:rsidP="001518D3"/>
          <w:p w14:paraId="4ED5F75E" w14:textId="65A87FBD" w:rsidR="00D55CB6" w:rsidRDefault="00D55CB6" w:rsidP="00D55CB6">
            <w:pPr>
              <w:tabs>
                <w:tab w:val="right" w:pos="8408"/>
              </w:tabs>
            </w:pPr>
            <w:r w:rsidRPr="006A78C9">
              <w:rPr>
                <w:b/>
              </w:rPr>
              <w:t>-Company/Brand mini research presentation:</w:t>
            </w:r>
            <w:r>
              <w:t xml:space="preserve"> Students will research and compile resources about a company or brand that is marketed internationally.  All findings from research will be presented through a </w:t>
            </w:r>
            <w:hyperlink r:id="rId15" w:history="1">
              <w:r w:rsidRPr="00D55CB6">
                <w:rPr>
                  <w:rStyle w:val="Hyperlink"/>
                </w:rPr>
                <w:t>Voice Thread</w:t>
              </w:r>
            </w:hyperlink>
            <w:r>
              <w:t xml:space="preserve"> presentation that showcases necessary citations (both in-text and through works cited page) and conveys basic information about company/brand inception, evolution and present status worldwide.  </w:t>
            </w:r>
          </w:p>
          <w:p w14:paraId="0C39544C" w14:textId="77777777" w:rsidR="00D55CB6" w:rsidRDefault="00D55CB6" w:rsidP="00D55CB6">
            <w:pPr>
              <w:tabs>
                <w:tab w:val="right" w:pos="8408"/>
              </w:tabs>
            </w:pPr>
          </w:p>
          <w:p w14:paraId="0E63AAE6" w14:textId="48EDC67A" w:rsidR="00D55CB6" w:rsidRDefault="00D55CB6" w:rsidP="00D55CB6">
            <w:pPr>
              <w:tabs>
                <w:tab w:val="right" w:pos="8408"/>
              </w:tabs>
            </w:pPr>
            <w:r w:rsidRPr="006A78C9">
              <w:rPr>
                <w:b/>
              </w:rPr>
              <w:t>-Voice Thread Critique:</w:t>
            </w:r>
            <w:r>
              <w:t xml:space="preserve"> All company/brand Voice Thread presentations will be made accessible to all students.  Each student is responsible for completing a critique of at least three other presentations.  The critique sheet can be accessed at: </w:t>
            </w:r>
            <w:hyperlink r:id="rId16" w:history="1">
              <w:r w:rsidRPr="006020DB">
                <w:rPr>
                  <w:rStyle w:val="Hyperlink"/>
                </w:rPr>
                <w:t>https://docs.google.com/open?id=0B89qlQa9opXdbW5KODhTYmhia1U</w:t>
              </w:r>
            </w:hyperlink>
          </w:p>
          <w:p w14:paraId="47B6C0C0" w14:textId="77777777" w:rsidR="00D55CB6" w:rsidRDefault="00D55CB6" w:rsidP="00D55CB6">
            <w:pPr>
              <w:tabs>
                <w:tab w:val="right" w:pos="8408"/>
              </w:tabs>
            </w:pPr>
          </w:p>
          <w:p w14:paraId="09076C0A" w14:textId="77777777" w:rsidR="009E0119" w:rsidRDefault="00E4597B" w:rsidP="00D55CB6">
            <w:pPr>
              <w:tabs>
                <w:tab w:val="right" w:pos="8408"/>
              </w:tabs>
            </w:pPr>
            <w:r w:rsidRPr="006A78C9">
              <w:rPr>
                <w:b/>
              </w:rPr>
              <w:t>Research Project</w:t>
            </w:r>
            <w:r>
              <w:t>: Within groups s</w:t>
            </w:r>
            <w:r w:rsidR="00E526DE">
              <w:t xml:space="preserve">tudents will strive to answer the essential question, “How does culture impact advertising and marketing?” </w:t>
            </w:r>
            <w:r w:rsidR="00E526DE">
              <w:lastRenderedPageBreak/>
              <w:t xml:space="preserve">through an in depth research project.  </w:t>
            </w:r>
            <w:r w:rsidR="009E0119">
              <w:t xml:space="preserve">The project will include three major components – blogging/discussion, communication with </w:t>
            </w:r>
            <w:proofErr w:type="spellStart"/>
            <w:r w:rsidR="009E0119">
              <w:t>epals</w:t>
            </w:r>
            <w:proofErr w:type="spellEnd"/>
            <w:r w:rsidR="009E0119">
              <w:t xml:space="preserve"> and creating a website to host the project.  </w:t>
            </w:r>
          </w:p>
          <w:p w14:paraId="64E40A76" w14:textId="1742793A" w:rsidR="00D55CB6" w:rsidRDefault="00E526DE" w:rsidP="009E0119">
            <w:pPr>
              <w:pStyle w:val="ListParagraph"/>
              <w:numPr>
                <w:ilvl w:val="0"/>
                <w:numId w:val="10"/>
              </w:numPr>
              <w:tabs>
                <w:tab w:val="right" w:pos="8408"/>
              </w:tabs>
            </w:pPr>
            <w:r>
              <w:t xml:space="preserve">During the first </w:t>
            </w:r>
            <w:r w:rsidR="00E4597B">
              <w:t xml:space="preserve">portion of the project students will choose two countries in which their company markets the company or </w:t>
            </w:r>
            <w:r w:rsidR="009E0119">
              <w:t xml:space="preserve">brand.  They will research these countries and showcase this research through blog postings summarizing the resource and posing further questions to readers.  </w:t>
            </w:r>
          </w:p>
          <w:p w14:paraId="3CE77A0F" w14:textId="1535DDAC" w:rsidR="009E0119" w:rsidRDefault="009E0119" w:rsidP="009E0119">
            <w:pPr>
              <w:pStyle w:val="ListParagraph"/>
              <w:numPr>
                <w:ilvl w:val="0"/>
                <w:numId w:val="10"/>
              </w:numPr>
              <w:tabs>
                <w:tab w:val="right" w:pos="8408"/>
              </w:tabs>
            </w:pPr>
            <w:r>
              <w:t>Students will find “</w:t>
            </w:r>
            <w:proofErr w:type="spellStart"/>
            <w:r>
              <w:t>epals</w:t>
            </w:r>
            <w:proofErr w:type="spellEnd"/>
            <w:r>
              <w:t xml:space="preserve">” from within the two chosen countries and engage in online discussion about how the company or brand is perceived within the country.  </w:t>
            </w:r>
          </w:p>
          <w:p w14:paraId="4E85C5A8" w14:textId="35045B6F" w:rsidR="009E0119" w:rsidRDefault="009E0119" w:rsidP="009E0119">
            <w:pPr>
              <w:pStyle w:val="ListParagraph"/>
              <w:numPr>
                <w:ilvl w:val="0"/>
                <w:numId w:val="10"/>
              </w:numPr>
              <w:tabs>
                <w:tab w:val="right" w:pos="8408"/>
              </w:tabs>
            </w:pPr>
            <w:r>
              <w:t xml:space="preserve">Each group will create a website </w:t>
            </w:r>
            <w:r w:rsidR="00392CC2">
              <w:t>that will host all elements of research including analysis and conclusions addressing the essential question, multimedia resources that aid in analyzing the essential question, links to o</w:t>
            </w:r>
            <w:r w:rsidR="00893E8C">
              <w:t xml:space="preserve">nline discussions and blog.  </w:t>
            </w:r>
          </w:p>
          <w:p w14:paraId="0334864C" w14:textId="4B48EFF6" w:rsidR="00893E8C" w:rsidRDefault="00893E8C" w:rsidP="009E0119">
            <w:pPr>
              <w:pStyle w:val="ListParagraph"/>
              <w:numPr>
                <w:ilvl w:val="0"/>
                <w:numId w:val="10"/>
              </w:numPr>
              <w:tabs>
                <w:tab w:val="right" w:pos="8408"/>
              </w:tabs>
            </w:pPr>
            <w:r>
              <w:t xml:space="preserve">After the project is complete students will write an essay during which they reflect upon the project and analyze how global competencies were developed through this process. </w:t>
            </w:r>
          </w:p>
          <w:p w14:paraId="4FBF9721" w14:textId="0415AE8D" w:rsidR="00D55CB6" w:rsidRDefault="00D55CB6" w:rsidP="001518D3"/>
          <w:p w14:paraId="47E639F3" w14:textId="77777777" w:rsidR="006A78C9" w:rsidRDefault="006A78C9" w:rsidP="001518D3">
            <w:r w:rsidRPr="006A78C9">
              <w:rPr>
                <w:b/>
              </w:rPr>
              <w:t>Journal Entries:</w:t>
            </w:r>
            <w:r>
              <w:t xml:space="preserve"> Throughout the duration of the project students will discuss what they are learning as well as challenges that they had to overcome.  All entries will be posted on the class journal/blogging site for all students to read.</w:t>
            </w:r>
          </w:p>
          <w:p w14:paraId="664A02C8" w14:textId="77777777" w:rsidR="006A78C9" w:rsidRDefault="006A78C9" w:rsidP="001518D3"/>
          <w:p w14:paraId="47B1A753" w14:textId="1C99689E" w:rsidR="006A78C9" w:rsidRDefault="006A78C9" w:rsidP="001518D3">
            <w:r w:rsidRPr="006A78C9">
              <w:rPr>
                <w:b/>
              </w:rPr>
              <w:t>Student – Teacher Meetings:</w:t>
            </w:r>
            <w:r>
              <w:t xml:space="preserve"> Each group must meet with the teacher at least three times during the duration of the project.  During these meeting students will illustrate what they are learning through discussion and question/answer sessions.  Students will be assessed on their participation and content knowledge. This will also be a time for groups to get individualized assistance with research or technology issues.  </w:t>
            </w:r>
          </w:p>
          <w:p w14:paraId="4C63C812" w14:textId="77777777" w:rsidR="00D55CB6" w:rsidRDefault="00D55CB6" w:rsidP="001518D3"/>
          <w:p w14:paraId="5D4F88B9" w14:textId="77777777" w:rsidR="00D55CB6" w:rsidRDefault="00D55CB6" w:rsidP="001518D3"/>
          <w:p w14:paraId="0B8BD549" w14:textId="278C9570" w:rsidR="00110A36" w:rsidRPr="001518D3" w:rsidRDefault="00110A36" w:rsidP="001518D3"/>
        </w:tc>
      </w:tr>
    </w:tbl>
    <w:p w14:paraId="2BE4405E" w14:textId="77777777" w:rsidR="006C3082" w:rsidRDefault="006C3082"/>
    <w:sectPr w:rsidR="006C3082" w:rsidSect="00AB2BF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A5CC4"/>
    <w:multiLevelType w:val="hybridMultilevel"/>
    <w:tmpl w:val="246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412C0"/>
    <w:multiLevelType w:val="hybridMultilevel"/>
    <w:tmpl w:val="47E47A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F18B1"/>
    <w:multiLevelType w:val="hybridMultilevel"/>
    <w:tmpl w:val="63226506"/>
    <w:lvl w:ilvl="0" w:tplc="21E00F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692168"/>
    <w:multiLevelType w:val="hybridMultilevel"/>
    <w:tmpl w:val="31E22E14"/>
    <w:lvl w:ilvl="0" w:tplc="41A0FD70">
      <w:start w:val="1"/>
      <w:numFmt w:val="decimal"/>
      <w:lvlText w:val="%1."/>
      <w:lvlJc w:val="left"/>
      <w:pPr>
        <w:ind w:left="720" w:hanging="360"/>
      </w:pPr>
      <w:rPr>
        <w:rFonts w:asciiTheme="majorHAnsi" w:eastAsia="ヒラギノ角ゴ Pro W3" w:hAnsiTheme="majorHAnsi" w:cs="Times New Roman"/>
        <w:color w:val="14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B1A87"/>
    <w:multiLevelType w:val="hybridMultilevel"/>
    <w:tmpl w:val="7C08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03F8E"/>
    <w:multiLevelType w:val="hybridMultilevel"/>
    <w:tmpl w:val="D7021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B21D3"/>
    <w:multiLevelType w:val="hybridMultilevel"/>
    <w:tmpl w:val="55DAF698"/>
    <w:lvl w:ilvl="0" w:tplc="354625E6">
      <w:start w:val="2"/>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F077A"/>
    <w:multiLevelType w:val="hybridMultilevel"/>
    <w:tmpl w:val="C0D657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110A36"/>
    <w:rsid w:val="001518D3"/>
    <w:rsid w:val="00182404"/>
    <w:rsid w:val="00227F23"/>
    <w:rsid w:val="00267411"/>
    <w:rsid w:val="0028496C"/>
    <w:rsid w:val="00292719"/>
    <w:rsid w:val="00392CC2"/>
    <w:rsid w:val="00396552"/>
    <w:rsid w:val="004604D4"/>
    <w:rsid w:val="0046421D"/>
    <w:rsid w:val="004A30D3"/>
    <w:rsid w:val="004C52DB"/>
    <w:rsid w:val="005D00EF"/>
    <w:rsid w:val="006238CA"/>
    <w:rsid w:val="00636B0A"/>
    <w:rsid w:val="006A78C9"/>
    <w:rsid w:val="006C3082"/>
    <w:rsid w:val="006F29C8"/>
    <w:rsid w:val="00706B2D"/>
    <w:rsid w:val="00767544"/>
    <w:rsid w:val="00792D52"/>
    <w:rsid w:val="00793918"/>
    <w:rsid w:val="007A3BF9"/>
    <w:rsid w:val="00806B96"/>
    <w:rsid w:val="008809AB"/>
    <w:rsid w:val="00893E8C"/>
    <w:rsid w:val="008B6C3B"/>
    <w:rsid w:val="008F2B71"/>
    <w:rsid w:val="008F7A7E"/>
    <w:rsid w:val="009122FB"/>
    <w:rsid w:val="009911CF"/>
    <w:rsid w:val="009C76E1"/>
    <w:rsid w:val="009D7A38"/>
    <w:rsid w:val="009E0119"/>
    <w:rsid w:val="00A50B34"/>
    <w:rsid w:val="00AB2BF6"/>
    <w:rsid w:val="00AC692E"/>
    <w:rsid w:val="00B21BF4"/>
    <w:rsid w:val="00B50EBC"/>
    <w:rsid w:val="00BC7AD9"/>
    <w:rsid w:val="00CC5354"/>
    <w:rsid w:val="00CD3EE4"/>
    <w:rsid w:val="00CF6456"/>
    <w:rsid w:val="00D23270"/>
    <w:rsid w:val="00D55CB6"/>
    <w:rsid w:val="00DE1551"/>
    <w:rsid w:val="00E4597B"/>
    <w:rsid w:val="00E526DE"/>
    <w:rsid w:val="00E52E44"/>
    <w:rsid w:val="00E72FB1"/>
    <w:rsid w:val="00F1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qFormat/>
    <w:rsid w:val="009911CF"/>
    <w:pPr>
      <w:spacing w:after="0" w:line="240" w:lineRule="auto"/>
      <w:ind w:left="720"/>
    </w:pPr>
    <w:rPr>
      <w:rFonts w:ascii="Times New Roman" w:eastAsia="ヒラギノ角ゴ Pro W3" w:hAnsi="Times New Roman" w:cs="Times New Roman"/>
      <w:color w:val="000000"/>
      <w:szCs w:val="20"/>
      <w:lang w:eastAsia="en-US"/>
    </w:rPr>
  </w:style>
  <w:style w:type="numbering" w:customStyle="1" w:styleId="List1">
    <w:name w:val="List 1"/>
    <w:rsid w:val="009911CF"/>
  </w:style>
  <w:style w:type="paragraph" w:customStyle="1" w:styleId="TableGrid1">
    <w:name w:val="Table Grid1"/>
    <w:rsid w:val="00767544"/>
    <w:pPr>
      <w:spacing w:after="0" w:line="240" w:lineRule="auto"/>
    </w:pPr>
    <w:rPr>
      <w:rFonts w:ascii="Times New Roman" w:eastAsia="ヒラギノ角ゴ Pro W3" w:hAnsi="Times New Roman" w:cs="Times New Roman"/>
      <w:color w:val="000000"/>
      <w:sz w:val="24"/>
      <w:szCs w:val="20"/>
      <w:lang w:eastAsia="en-US"/>
    </w:rPr>
  </w:style>
  <w:style w:type="paragraph" w:customStyle="1" w:styleId="FreeForm">
    <w:name w:val="Free Form"/>
    <w:rsid w:val="00F1574C"/>
    <w:pPr>
      <w:spacing w:after="0" w:line="240" w:lineRule="auto"/>
    </w:pPr>
    <w:rPr>
      <w:rFonts w:ascii="Times New Roman" w:eastAsia="ヒラギノ角ゴ Pro W3" w:hAnsi="Times New Roman" w:cs="Times New Roman"/>
      <w:color w:val="000000"/>
      <w:sz w:val="20"/>
      <w:szCs w:val="20"/>
      <w:lang w:eastAsia="en-US"/>
    </w:rPr>
  </w:style>
  <w:style w:type="character" w:styleId="Hyperlink">
    <w:name w:val="Hyperlink"/>
    <w:basedOn w:val="DefaultParagraphFont"/>
    <w:uiPriority w:val="99"/>
    <w:unhideWhenUsed/>
    <w:rsid w:val="00623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qFormat/>
    <w:rsid w:val="009911CF"/>
    <w:pPr>
      <w:spacing w:after="0" w:line="240" w:lineRule="auto"/>
      <w:ind w:left="720"/>
    </w:pPr>
    <w:rPr>
      <w:rFonts w:ascii="Times New Roman" w:eastAsia="ヒラギノ角ゴ Pro W3" w:hAnsi="Times New Roman" w:cs="Times New Roman"/>
      <w:color w:val="000000"/>
      <w:szCs w:val="20"/>
      <w:lang w:eastAsia="en-US"/>
    </w:rPr>
  </w:style>
  <w:style w:type="numbering" w:customStyle="1" w:styleId="List1">
    <w:name w:val="List 1"/>
    <w:rsid w:val="009911CF"/>
  </w:style>
  <w:style w:type="paragraph" w:customStyle="1" w:styleId="TableGrid1">
    <w:name w:val="Table Grid1"/>
    <w:rsid w:val="00767544"/>
    <w:pPr>
      <w:spacing w:after="0" w:line="240" w:lineRule="auto"/>
    </w:pPr>
    <w:rPr>
      <w:rFonts w:ascii="Times New Roman" w:eastAsia="ヒラギノ角ゴ Pro W3" w:hAnsi="Times New Roman" w:cs="Times New Roman"/>
      <w:color w:val="000000"/>
      <w:sz w:val="24"/>
      <w:szCs w:val="20"/>
      <w:lang w:eastAsia="en-US"/>
    </w:rPr>
  </w:style>
  <w:style w:type="paragraph" w:customStyle="1" w:styleId="FreeForm">
    <w:name w:val="Free Form"/>
    <w:rsid w:val="00F1574C"/>
    <w:pPr>
      <w:spacing w:after="0" w:line="240" w:lineRule="auto"/>
    </w:pPr>
    <w:rPr>
      <w:rFonts w:ascii="Times New Roman" w:eastAsia="ヒラギノ角ゴ Pro W3" w:hAnsi="Times New Roman" w:cs="Times New Roman"/>
      <w:color w:val="000000"/>
      <w:sz w:val="20"/>
      <w:szCs w:val="20"/>
      <w:lang w:eastAsia="en-US"/>
    </w:rPr>
  </w:style>
  <w:style w:type="character" w:styleId="Hyperlink">
    <w:name w:val="Hyperlink"/>
    <w:basedOn w:val="DefaultParagraphFont"/>
    <w:uiPriority w:val="99"/>
    <w:unhideWhenUsed/>
    <w:rsid w:val="00623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flip.com/" TargetMode="External"/><Relationship Id="rId13" Type="http://schemas.openxmlformats.org/officeDocument/2006/relationships/hyperlink" Target="http://www.aef.com/on_campus/classroom/speaker_pres/data/6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document/d/1iS7_CfbnWh-6oA7hm4yD5jZccYkFC66VshLbtsNPLiA/edit?authkey=CM30l4wE" TargetMode="External"/><Relationship Id="rId12" Type="http://schemas.openxmlformats.org/officeDocument/2006/relationships/hyperlink" Target="http://www.aef.com/on_campus/classroom/speaker_pres/data/30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open?id=0B89qlQa9opXdbW5KODhTYmhia1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age.com/article/global-news/coca-cola-launches-global-music-effort-connect-teens/149204/" TargetMode="External"/><Relationship Id="rId5" Type="http://schemas.openxmlformats.org/officeDocument/2006/relationships/settings" Target="settings.xml"/><Relationship Id="rId15" Type="http://schemas.openxmlformats.org/officeDocument/2006/relationships/hyperlink" Target="https://voicethread.com/" TargetMode="External"/><Relationship Id="rId10" Type="http://schemas.openxmlformats.org/officeDocument/2006/relationships/hyperlink" Target="http://library.duke.edu/digitalcollections/adaccess/" TargetMode="External"/><Relationship Id="rId4" Type="http://schemas.microsoft.com/office/2007/relationships/stylesWithEffects" Target="stylesWithEffects.xml"/><Relationship Id="rId9" Type="http://schemas.openxmlformats.org/officeDocument/2006/relationships/hyperlink" Target="http://adage.com/" TargetMode="External"/><Relationship Id="rId14" Type="http://schemas.openxmlformats.org/officeDocument/2006/relationships/hyperlink" Target="https://docs.google.com/document/d/1RZjG9jipJKbEQr4OZ20Tc0z4KzNnuIGgfbEZDI9njO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014A-618C-41D7-AE63-8A1F13B5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dcterms:created xsi:type="dcterms:W3CDTF">2013-09-13T16:24:00Z</dcterms:created>
  <dcterms:modified xsi:type="dcterms:W3CDTF">2013-09-13T16:24:00Z</dcterms:modified>
</cp:coreProperties>
</file>